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6DAA2" w14:textId="77777777" w:rsidR="00A26270" w:rsidRPr="00E00D98" w:rsidRDefault="00A26270" w:rsidP="00A26270">
      <w:pPr>
        <w:pStyle w:val="NoSpacing"/>
        <w:rPr>
          <w:rFonts w:ascii="Century" w:hAnsi="Century"/>
          <w:b/>
          <w:bCs/>
          <w:color w:val="auto"/>
        </w:rPr>
      </w:pPr>
      <w:bookmarkStart w:id="0" w:name="_Hlk41382976"/>
      <w:r w:rsidRPr="00E00D98">
        <w:rPr>
          <w:rFonts w:ascii="Century" w:hAnsi="Century"/>
          <w:b/>
          <w:bCs/>
          <w:color w:val="auto"/>
        </w:rPr>
        <w:t>Here are some mental health resources that are available in the state of Michigan. Check with your medical team to determine if any of these will meet your current needs.</w:t>
      </w:r>
    </w:p>
    <w:p w14:paraId="744E5C47" w14:textId="77777777" w:rsidR="00A26270" w:rsidRPr="00E00D98" w:rsidRDefault="00A26270" w:rsidP="00A26270">
      <w:pPr>
        <w:pStyle w:val="NoSpacing"/>
      </w:pPr>
    </w:p>
    <w:p w14:paraId="7D37116A" w14:textId="77777777" w:rsidR="00A26270" w:rsidRDefault="00A26270" w:rsidP="00A26270">
      <w:pPr>
        <w:pStyle w:val="NoSpacing"/>
        <w:rPr>
          <w:rFonts w:ascii="Century" w:hAnsi="Century"/>
          <w:color w:val="auto"/>
        </w:rPr>
      </w:pPr>
      <w:r w:rsidRPr="00E00D98">
        <w:rPr>
          <w:rFonts w:ascii="Century" w:hAnsi="Century"/>
          <w:color w:val="auto"/>
        </w:rPr>
        <w:t xml:space="preserve">MHA Affiliate Network contains of more than 200 mental health organizations that work to influence public policy to assure the access of millions of Americans suffering from mental health conditions to sufficient treatment. </w:t>
      </w:r>
    </w:p>
    <w:p w14:paraId="44A41900" w14:textId="77777777" w:rsidR="00A26270" w:rsidRDefault="00A26270" w:rsidP="00A26270">
      <w:pPr>
        <w:pStyle w:val="NoSpacing"/>
        <w:rPr>
          <w:rFonts w:ascii="Century" w:hAnsi="Century"/>
          <w:color w:val="auto"/>
        </w:rPr>
      </w:pPr>
    </w:p>
    <w:p w14:paraId="665FFAD3" w14:textId="77777777" w:rsidR="00A26270" w:rsidRDefault="00A26270" w:rsidP="00A26270">
      <w:pPr>
        <w:pStyle w:val="NoSpacing"/>
        <w:rPr>
          <w:rFonts w:ascii="Century" w:hAnsi="Century"/>
          <w:color w:val="auto"/>
        </w:rPr>
      </w:pPr>
      <w:r w:rsidRPr="00E00D98">
        <w:rPr>
          <w:rFonts w:ascii="Century" w:hAnsi="Century"/>
          <w:color w:val="auto"/>
        </w:rPr>
        <w:t xml:space="preserve">MHA affiliates inform, support, and enable mental wellness, and emphasize recovery from mental illness through a collaboration between mental health consumers, caregivers, advocates, and service providers. </w:t>
      </w:r>
    </w:p>
    <w:p w14:paraId="0B266B17" w14:textId="77777777" w:rsidR="00A26270" w:rsidRDefault="00A26270" w:rsidP="00A26270">
      <w:pPr>
        <w:pStyle w:val="NoSpacing"/>
        <w:rPr>
          <w:rFonts w:ascii="Century" w:hAnsi="Century"/>
          <w:color w:val="auto"/>
        </w:rPr>
      </w:pPr>
    </w:p>
    <w:p w14:paraId="5BE6FD30" w14:textId="77777777" w:rsidR="00A26270" w:rsidRPr="00E00D98" w:rsidRDefault="00A26270" w:rsidP="00A26270">
      <w:pPr>
        <w:pStyle w:val="NoSpacing"/>
        <w:rPr>
          <w:rFonts w:ascii="Century" w:hAnsi="Century"/>
          <w:color w:val="auto"/>
        </w:rPr>
      </w:pPr>
      <w:r w:rsidRPr="00E00D98">
        <w:rPr>
          <w:rFonts w:ascii="Century" w:hAnsi="Century"/>
          <w:color w:val="auto"/>
        </w:rPr>
        <w:t>In addition, Each MHA affiliate offers a unique type of mental health programs and services through public education, advocacy, information and referral, peer support, rehabilitation services as well as socialization and housing services to those confronting mental health challenges.</w:t>
      </w:r>
      <w:r w:rsidRPr="00E00D98">
        <w:rPr>
          <w:rFonts w:ascii="Century" w:hAnsi="Century"/>
          <w:color w:val="auto"/>
        </w:rPr>
        <w:tab/>
      </w:r>
      <w:r w:rsidRPr="00E00D98">
        <w:rPr>
          <w:rFonts w:ascii="Century" w:hAnsi="Century"/>
          <w:color w:val="auto"/>
        </w:rPr>
        <w:tab/>
      </w:r>
      <w:r w:rsidRPr="00E00D98">
        <w:rPr>
          <w:rFonts w:ascii="Century" w:hAnsi="Century"/>
          <w:color w:val="auto"/>
        </w:rPr>
        <w:tab/>
      </w:r>
      <w:r w:rsidRPr="00E00D98">
        <w:rPr>
          <w:rFonts w:ascii="Century" w:hAnsi="Century"/>
          <w:color w:val="auto"/>
        </w:rPr>
        <w:tab/>
      </w:r>
      <w:r w:rsidRPr="00E00D98">
        <w:rPr>
          <w:rFonts w:ascii="Century" w:hAnsi="Century"/>
          <w:color w:val="auto"/>
        </w:rPr>
        <w:tab/>
      </w:r>
      <w:r w:rsidRPr="00E00D98">
        <w:rPr>
          <w:rFonts w:ascii="Century" w:hAnsi="Century"/>
          <w:color w:val="auto"/>
        </w:rPr>
        <w:tab/>
      </w:r>
    </w:p>
    <w:bookmarkEnd w:id="0"/>
    <w:p w14:paraId="478BFE3E" w14:textId="77777777" w:rsidR="00A26270" w:rsidRPr="00E00D98" w:rsidRDefault="00A26270" w:rsidP="00A26270">
      <w:pPr>
        <w:pStyle w:val="NoSpacing"/>
        <w:rPr>
          <w:rFonts w:ascii="Century" w:hAnsi="Century"/>
          <w:color w:val="auto"/>
        </w:rPr>
      </w:pPr>
      <w:r w:rsidRPr="00E00D98">
        <w:rPr>
          <w:rFonts w:ascii="Century" w:hAnsi="Century"/>
          <w:color w:val="auto"/>
        </w:rPr>
        <w:t xml:space="preserve">  </w:t>
      </w:r>
    </w:p>
    <w:p w14:paraId="60A56843" w14:textId="7DF86630" w:rsidR="00A26270" w:rsidRDefault="00A26270" w:rsidP="00A26270">
      <w:pPr>
        <w:pStyle w:val="NoSpacing"/>
        <w:rPr>
          <w:rFonts w:ascii="Century" w:hAnsi="Century"/>
          <w:color w:val="auto"/>
        </w:rPr>
      </w:pPr>
      <w:r w:rsidRPr="00E00D98">
        <w:rPr>
          <w:rFonts w:ascii="Century" w:hAnsi="Century"/>
          <w:color w:val="auto"/>
        </w:rPr>
        <w:t xml:space="preserve">For more information and to find this type of services in your area, please visit </w:t>
      </w:r>
      <w:hyperlink r:id="rId6" w:history="1">
        <w:r w:rsidRPr="004E2A63">
          <w:rPr>
            <w:rStyle w:val="Hyperlink"/>
            <w:rFonts w:ascii="Century" w:hAnsi="Century"/>
            <w:b/>
            <w:bCs/>
          </w:rPr>
          <w:t>https://arc.mhanational.org/find-an-affiliate</w:t>
        </w:r>
      </w:hyperlink>
      <w:r>
        <w:rPr>
          <w:rFonts w:ascii="Century" w:hAnsi="Century"/>
          <w:b/>
          <w:bCs/>
          <w:color w:val="auto"/>
        </w:rPr>
        <w:t>.</w:t>
      </w:r>
      <w:r w:rsidRPr="00E00D98">
        <w:rPr>
          <w:rFonts w:ascii="Century" w:hAnsi="Century"/>
          <w:color w:val="auto"/>
        </w:rPr>
        <w:t xml:space="preserve">  </w:t>
      </w:r>
      <w:r w:rsidRPr="00E00D98">
        <w:rPr>
          <w:rFonts w:ascii="Century" w:hAnsi="Century"/>
          <w:color w:val="auto"/>
        </w:rPr>
        <w:tab/>
      </w:r>
      <w:r w:rsidRPr="00E00D98">
        <w:rPr>
          <w:rFonts w:ascii="Century" w:hAnsi="Century"/>
          <w:color w:val="auto"/>
        </w:rPr>
        <w:tab/>
      </w:r>
      <w:r w:rsidRPr="00E00D98">
        <w:rPr>
          <w:rFonts w:ascii="Century" w:hAnsi="Century"/>
          <w:color w:val="auto"/>
        </w:rPr>
        <w:tab/>
      </w:r>
      <w:r w:rsidRPr="00E00D98">
        <w:rPr>
          <w:rFonts w:ascii="Century" w:hAnsi="Century"/>
          <w:color w:val="auto"/>
        </w:rPr>
        <w:tab/>
      </w:r>
      <w:r w:rsidRPr="00E00D98">
        <w:rPr>
          <w:rFonts w:ascii="Century" w:hAnsi="Century"/>
          <w:color w:val="auto"/>
        </w:rPr>
        <w:tab/>
      </w:r>
      <w:r w:rsidRPr="00E00D98">
        <w:rPr>
          <w:rFonts w:ascii="Century" w:hAnsi="Century"/>
          <w:color w:val="auto"/>
        </w:rPr>
        <w:tab/>
      </w:r>
      <w:r w:rsidRPr="00E00D98">
        <w:rPr>
          <w:rFonts w:ascii="Century" w:hAnsi="Century"/>
          <w:color w:val="auto"/>
        </w:rPr>
        <w:tab/>
        <w:t xml:space="preserve">           </w:t>
      </w:r>
      <w:r w:rsidRPr="00E00D98">
        <w:rPr>
          <w:rFonts w:ascii="Century" w:hAnsi="Century"/>
          <w:color w:val="auto"/>
        </w:rPr>
        <w:tab/>
      </w:r>
      <w:r w:rsidRPr="00E00D98">
        <w:rPr>
          <w:rFonts w:ascii="Century" w:hAnsi="Century"/>
          <w:color w:val="auto"/>
        </w:rPr>
        <w:tab/>
      </w:r>
      <w:r w:rsidRPr="00E00D98">
        <w:rPr>
          <w:rFonts w:ascii="Century" w:hAnsi="Century"/>
          <w:color w:val="auto"/>
        </w:rPr>
        <w:tab/>
      </w:r>
      <w:r w:rsidRPr="00E00D98">
        <w:rPr>
          <w:rFonts w:ascii="Century" w:hAnsi="Century"/>
          <w:color w:val="auto"/>
        </w:rPr>
        <w:tab/>
      </w:r>
      <w:r w:rsidRPr="00E00D98">
        <w:rPr>
          <w:rFonts w:ascii="Century" w:hAnsi="Century"/>
          <w:color w:val="auto"/>
        </w:rPr>
        <w:tab/>
      </w:r>
      <w:r w:rsidRPr="00E00D98">
        <w:rPr>
          <w:rFonts w:ascii="Century" w:hAnsi="Century"/>
          <w:color w:val="auto"/>
        </w:rPr>
        <w:tab/>
        <w:t xml:space="preserve">                  </w:t>
      </w:r>
      <w:r w:rsidRPr="00E00D98">
        <w:rPr>
          <w:rFonts w:ascii="Century" w:hAnsi="Century"/>
          <w:b/>
          <w:bCs/>
          <w:color w:val="auto"/>
        </w:rPr>
        <w:t>SAMHSA Treatment Locator</w:t>
      </w:r>
      <w:r w:rsidRPr="00E00D98">
        <w:rPr>
          <w:rFonts w:ascii="Century" w:hAnsi="Century"/>
          <w:color w:val="auto"/>
        </w:rPr>
        <w:t xml:space="preserve"> provides referrals to alcohol, substance abuse and dual diagnosis treatment facilities. </w:t>
      </w:r>
    </w:p>
    <w:p w14:paraId="449DC714" w14:textId="77777777" w:rsidR="00A26270" w:rsidRDefault="00A26270" w:rsidP="00A26270">
      <w:pPr>
        <w:pStyle w:val="NoSpacing"/>
        <w:rPr>
          <w:rFonts w:ascii="Century" w:hAnsi="Century"/>
          <w:color w:val="auto"/>
        </w:rPr>
      </w:pPr>
    </w:p>
    <w:p w14:paraId="73EB23F4" w14:textId="77777777" w:rsidR="00A26270" w:rsidRDefault="00A26270" w:rsidP="00A26270">
      <w:pPr>
        <w:pStyle w:val="NoSpacing"/>
        <w:rPr>
          <w:rFonts w:ascii="Century" w:hAnsi="Century"/>
          <w:color w:val="auto"/>
        </w:rPr>
      </w:pPr>
      <w:r w:rsidRPr="00E00D98">
        <w:rPr>
          <w:rFonts w:ascii="Century" w:hAnsi="Century"/>
          <w:color w:val="auto"/>
        </w:rPr>
        <w:t>Dual diagnosis services provide treatment for individuals who have either alcohol or substance abuse problem with a mental health illness.</w:t>
      </w:r>
    </w:p>
    <w:p w14:paraId="1ECF31BE" w14:textId="77777777" w:rsidR="00A26270" w:rsidRDefault="00A26270" w:rsidP="00A26270">
      <w:pPr>
        <w:pStyle w:val="NoSpacing"/>
        <w:rPr>
          <w:rFonts w:ascii="Century" w:hAnsi="Century"/>
          <w:color w:val="auto"/>
        </w:rPr>
      </w:pPr>
    </w:p>
    <w:p w14:paraId="0DB4014C" w14:textId="77777777" w:rsidR="00A26270" w:rsidRDefault="00A26270" w:rsidP="00A26270">
      <w:pPr>
        <w:pStyle w:val="NoSpacing"/>
        <w:rPr>
          <w:rFonts w:ascii="Century" w:hAnsi="Century"/>
          <w:b/>
          <w:bCs/>
          <w:color w:val="auto"/>
        </w:rPr>
      </w:pPr>
      <w:r w:rsidRPr="00E00D98">
        <w:rPr>
          <w:rFonts w:ascii="Century" w:hAnsi="Century"/>
          <w:color w:val="auto"/>
        </w:rPr>
        <w:t xml:space="preserve">For more information, visit </w:t>
      </w:r>
      <w:hyperlink r:id="rId7" w:history="1">
        <w:r w:rsidRPr="004E2A63">
          <w:rPr>
            <w:rStyle w:val="Hyperlink"/>
            <w:rFonts w:ascii="Century" w:hAnsi="Century"/>
            <w:b/>
            <w:bCs/>
          </w:rPr>
          <w:t>https://findtreatment.samhsa.gov/locator</w:t>
        </w:r>
      </w:hyperlink>
      <w:r w:rsidRPr="00E00D98">
        <w:rPr>
          <w:rFonts w:ascii="Century" w:hAnsi="Century"/>
          <w:b/>
          <w:bCs/>
          <w:color w:val="auto"/>
        </w:rPr>
        <w:t>,</w:t>
      </w:r>
    </w:p>
    <w:p w14:paraId="4DA267B9" w14:textId="77777777" w:rsidR="00A26270" w:rsidRDefault="00A26270" w:rsidP="00A26270">
      <w:pPr>
        <w:pStyle w:val="NoSpacing"/>
        <w:rPr>
          <w:rFonts w:ascii="Century" w:hAnsi="Century"/>
          <w:color w:val="auto"/>
        </w:rPr>
      </w:pPr>
      <w:r w:rsidRPr="00E00D98">
        <w:rPr>
          <w:rFonts w:ascii="Century" w:hAnsi="Century"/>
          <w:color w:val="auto"/>
        </w:rPr>
        <w:t>or dial   1.800.662.4357.</w:t>
      </w:r>
    </w:p>
    <w:p w14:paraId="6A71F700" w14:textId="77777777" w:rsidR="00A26270" w:rsidRPr="00E00D98" w:rsidRDefault="00A26270" w:rsidP="00A26270">
      <w:pPr>
        <w:pStyle w:val="NoSpacing"/>
        <w:rPr>
          <w:rFonts w:ascii="Century" w:hAnsi="Century"/>
          <w:color w:val="auto"/>
        </w:rPr>
      </w:pPr>
    </w:p>
    <w:p w14:paraId="311DB030" w14:textId="77777777" w:rsidR="00A26270" w:rsidRDefault="00A26270" w:rsidP="00A26270">
      <w:pPr>
        <w:pStyle w:val="NoSpacing"/>
        <w:rPr>
          <w:rFonts w:ascii="Century" w:hAnsi="Century"/>
          <w:b/>
          <w:bCs/>
          <w:color w:val="auto"/>
        </w:rPr>
      </w:pPr>
    </w:p>
    <w:p w14:paraId="5AFCFE92" w14:textId="77777777" w:rsidR="00A26270" w:rsidRDefault="00A26270" w:rsidP="00A26270">
      <w:pPr>
        <w:pStyle w:val="NoSpacing"/>
        <w:rPr>
          <w:rFonts w:ascii="Century" w:hAnsi="Century"/>
          <w:b/>
          <w:bCs/>
          <w:color w:val="auto"/>
        </w:rPr>
      </w:pPr>
    </w:p>
    <w:p w14:paraId="36BF1EC6" w14:textId="77777777" w:rsidR="00A26270" w:rsidRDefault="00A26270" w:rsidP="00A26270">
      <w:pPr>
        <w:pStyle w:val="NoSpacing"/>
        <w:rPr>
          <w:rFonts w:ascii="Century" w:hAnsi="Century"/>
          <w:b/>
          <w:bCs/>
          <w:color w:val="auto"/>
        </w:rPr>
      </w:pPr>
    </w:p>
    <w:p w14:paraId="5D0C75CF" w14:textId="75FE927B" w:rsidR="00A26270" w:rsidRDefault="00A26270" w:rsidP="00A26270">
      <w:pPr>
        <w:pStyle w:val="NoSpacing"/>
        <w:rPr>
          <w:rFonts w:ascii="Century" w:hAnsi="Century"/>
          <w:b/>
          <w:bCs/>
          <w:color w:val="auto"/>
        </w:rPr>
      </w:pPr>
    </w:p>
    <w:p w14:paraId="421064E9" w14:textId="77777777" w:rsidR="00A26270" w:rsidRDefault="00A26270" w:rsidP="00A26270">
      <w:pPr>
        <w:pStyle w:val="ContactInfo"/>
        <w:rPr>
          <w:rFonts w:ascii="Century" w:hAnsi="Century" w:cs="Arial"/>
          <w:b/>
          <w:bCs/>
          <w:sz w:val="44"/>
          <w:szCs w:val="44"/>
        </w:rPr>
      </w:pPr>
      <w:r>
        <w:rPr>
          <w:rFonts w:ascii="Century" w:hAnsi="Century" w:cs="Arial"/>
          <w:b/>
          <w:bCs/>
          <w:sz w:val="44"/>
          <w:szCs w:val="44"/>
        </w:rPr>
        <w:t xml:space="preserve">                   </w:t>
      </w:r>
      <w:r w:rsidRPr="00E00D98">
        <w:rPr>
          <w:rFonts w:ascii="Century" w:hAnsi="Century" w:cs="Arial"/>
          <w:b/>
          <w:bCs/>
          <w:sz w:val="44"/>
          <w:szCs w:val="44"/>
        </w:rPr>
        <w:t xml:space="preserve">Michigan Mental </w:t>
      </w:r>
    </w:p>
    <w:p w14:paraId="09FC08E7" w14:textId="77777777" w:rsidR="00A26270" w:rsidRDefault="00A26270" w:rsidP="00A26270">
      <w:pPr>
        <w:pStyle w:val="NoSpacing"/>
        <w:rPr>
          <w:rFonts w:ascii="Century" w:hAnsi="Century"/>
          <w:b/>
          <w:bCs/>
          <w:color w:val="auto"/>
        </w:rPr>
      </w:pPr>
      <w:r>
        <w:rPr>
          <w:rFonts w:ascii="Century" w:hAnsi="Century" w:cs="Arial"/>
          <w:b/>
          <w:bCs/>
          <w:sz w:val="44"/>
          <w:szCs w:val="44"/>
        </w:rPr>
        <w:t xml:space="preserve">                   </w:t>
      </w:r>
      <w:r w:rsidRPr="00E00D98">
        <w:rPr>
          <w:rFonts w:ascii="Century" w:hAnsi="Century" w:cs="Arial"/>
          <w:b/>
          <w:bCs/>
          <w:color w:val="FFFFFF" w:themeColor="background1"/>
          <w:sz w:val="44"/>
          <w:szCs w:val="44"/>
        </w:rPr>
        <w:t>Health Resources</w:t>
      </w:r>
    </w:p>
    <w:p w14:paraId="24EE399F" w14:textId="77777777" w:rsidR="00A26270" w:rsidRDefault="00A26270" w:rsidP="00A26270">
      <w:pPr>
        <w:pStyle w:val="NoSpacing"/>
        <w:rPr>
          <w:rFonts w:ascii="Century" w:hAnsi="Century"/>
          <w:b/>
          <w:bCs/>
          <w:color w:val="auto"/>
        </w:rPr>
      </w:pPr>
    </w:p>
    <w:p w14:paraId="622548F9" w14:textId="77777777" w:rsidR="00A26270" w:rsidRDefault="00A26270" w:rsidP="00A26270">
      <w:pPr>
        <w:pStyle w:val="NoSpacing"/>
        <w:rPr>
          <w:rFonts w:ascii="Century" w:hAnsi="Century"/>
          <w:b/>
          <w:bCs/>
          <w:color w:val="auto"/>
        </w:rPr>
      </w:pPr>
    </w:p>
    <w:p w14:paraId="4B6D6BD9" w14:textId="77777777" w:rsidR="00A26270" w:rsidRDefault="00A26270" w:rsidP="00A26270">
      <w:pPr>
        <w:pStyle w:val="NoSpacing"/>
        <w:rPr>
          <w:rFonts w:ascii="Century" w:hAnsi="Century"/>
          <w:b/>
          <w:bCs/>
          <w:color w:val="auto"/>
        </w:rPr>
      </w:pPr>
    </w:p>
    <w:p w14:paraId="4B8E9B78" w14:textId="77777777" w:rsidR="00A26270" w:rsidRDefault="00A26270" w:rsidP="00A26270">
      <w:pPr>
        <w:pStyle w:val="NoSpacing"/>
        <w:rPr>
          <w:rFonts w:ascii="Century" w:hAnsi="Century"/>
          <w:color w:val="auto"/>
        </w:rPr>
      </w:pPr>
      <w:r w:rsidRPr="00E00D98">
        <w:rPr>
          <w:rFonts w:ascii="Century" w:hAnsi="Century"/>
          <w:b/>
          <w:bCs/>
          <w:color w:val="auto"/>
        </w:rPr>
        <w:lastRenderedPageBreak/>
        <w:t>Crisis Support</w:t>
      </w:r>
      <w:r w:rsidRPr="00E00D98">
        <w:rPr>
          <w:rFonts w:ascii="Century" w:hAnsi="Century"/>
          <w:color w:val="auto"/>
        </w:rPr>
        <w:t xml:space="preserve"> can contact you with your local crisis center that can tell you where to seek immediate help in your area.   </w:t>
      </w:r>
    </w:p>
    <w:p w14:paraId="38EF1F57" w14:textId="77777777" w:rsidR="00A26270" w:rsidRPr="00E00D98" w:rsidRDefault="00A26270" w:rsidP="00A26270">
      <w:pPr>
        <w:pStyle w:val="NoSpacing"/>
        <w:rPr>
          <w:rFonts w:ascii="Century" w:hAnsi="Century"/>
          <w:color w:val="auto"/>
        </w:rPr>
      </w:pPr>
    </w:p>
    <w:p w14:paraId="489210CA" w14:textId="77777777" w:rsidR="00A26270" w:rsidRDefault="00A26270" w:rsidP="00A26270">
      <w:pPr>
        <w:pStyle w:val="NoSpacing"/>
        <w:rPr>
          <w:rFonts w:ascii="Century" w:hAnsi="Century"/>
          <w:color w:val="auto"/>
        </w:rPr>
      </w:pPr>
      <w:hyperlink r:id="rId8" w:history="1">
        <w:r w:rsidRPr="004E2A63">
          <w:rPr>
            <w:rStyle w:val="Hyperlink"/>
            <w:rFonts w:ascii="Century" w:hAnsi="Century"/>
          </w:rPr>
          <w:t>https://suicidepreventionlifeline.org</w:t>
        </w:r>
      </w:hyperlink>
    </w:p>
    <w:p w14:paraId="269AFA77" w14:textId="77777777" w:rsidR="00A26270" w:rsidRDefault="00A26270" w:rsidP="00A26270">
      <w:pPr>
        <w:pStyle w:val="NoSpacing"/>
        <w:rPr>
          <w:rFonts w:ascii="Century" w:hAnsi="Century"/>
          <w:color w:val="auto"/>
        </w:rPr>
      </w:pPr>
    </w:p>
    <w:p w14:paraId="22875BFB" w14:textId="77777777" w:rsidR="00A26270" w:rsidRDefault="00A26270" w:rsidP="00A26270">
      <w:pPr>
        <w:pStyle w:val="NoSpacing"/>
        <w:rPr>
          <w:rFonts w:ascii="Century" w:hAnsi="Century"/>
          <w:color w:val="auto"/>
        </w:rPr>
      </w:pPr>
      <w:r w:rsidRPr="00E00D98">
        <w:rPr>
          <w:rFonts w:ascii="Century" w:hAnsi="Century"/>
          <w:color w:val="auto"/>
        </w:rPr>
        <w:t>1.800</w:t>
      </w:r>
      <w:r>
        <w:rPr>
          <w:rFonts w:ascii="Century" w:hAnsi="Century"/>
          <w:color w:val="auto"/>
        </w:rPr>
        <w:t>-</w:t>
      </w:r>
      <w:r w:rsidRPr="00E00D98">
        <w:rPr>
          <w:rFonts w:ascii="Century" w:hAnsi="Century"/>
          <w:color w:val="auto"/>
        </w:rPr>
        <w:t>273</w:t>
      </w:r>
      <w:r>
        <w:rPr>
          <w:rFonts w:ascii="Century" w:hAnsi="Century"/>
          <w:color w:val="auto"/>
        </w:rPr>
        <w:t>-</w:t>
      </w:r>
      <w:r w:rsidRPr="00E00D98">
        <w:rPr>
          <w:rFonts w:ascii="Century" w:hAnsi="Century"/>
          <w:color w:val="auto"/>
        </w:rPr>
        <w:t>TALK (1.800</w:t>
      </w:r>
      <w:r>
        <w:rPr>
          <w:rFonts w:ascii="Century" w:hAnsi="Century"/>
          <w:color w:val="auto"/>
        </w:rPr>
        <w:t>-</w:t>
      </w:r>
      <w:r w:rsidRPr="00E00D98">
        <w:rPr>
          <w:rFonts w:ascii="Century" w:hAnsi="Century"/>
          <w:color w:val="auto"/>
        </w:rPr>
        <w:t>273</w:t>
      </w:r>
      <w:r>
        <w:rPr>
          <w:rFonts w:ascii="Century" w:hAnsi="Century"/>
          <w:color w:val="auto"/>
        </w:rPr>
        <w:t>-</w:t>
      </w:r>
      <w:r w:rsidRPr="00E00D98">
        <w:rPr>
          <w:rFonts w:ascii="Century" w:hAnsi="Century"/>
          <w:color w:val="auto"/>
        </w:rPr>
        <w:t>8255), or text "MHA" to 741741 to receive text-based crisis help.</w:t>
      </w:r>
    </w:p>
    <w:p w14:paraId="3DE0813A" w14:textId="77777777" w:rsidR="00A26270" w:rsidRPr="00E00D98" w:rsidRDefault="00A26270" w:rsidP="00A26270">
      <w:pPr>
        <w:pStyle w:val="NoSpacing"/>
        <w:rPr>
          <w:rFonts w:ascii="Century" w:hAnsi="Century"/>
          <w:color w:val="auto"/>
        </w:rPr>
      </w:pPr>
    </w:p>
    <w:p w14:paraId="68CA6E20" w14:textId="77777777" w:rsidR="00A26270" w:rsidRDefault="00A26270" w:rsidP="00A26270">
      <w:pPr>
        <w:pStyle w:val="NoSpacing"/>
        <w:rPr>
          <w:rFonts w:ascii="Century" w:hAnsi="Century"/>
          <w:color w:val="auto"/>
        </w:rPr>
      </w:pPr>
      <w:r w:rsidRPr="00E00D98">
        <w:rPr>
          <w:rFonts w:ascii="Century" w:hAnsi="Century"/>
          <w:b/>
          <w:bCs/>
          <w:color w:val="auto"/>
        </w:rPr>
        <w:t>MHA Partnerships</w:t>
      </w:r>
      <w:r w:rsidRPr="00E00D98">
        <w:rPr>
          <w:rFonts w:ascii="Century" w:hAnsi="Century"/>
          <w:color w:val="auto"/>
        </w:rPr>
        <w:t xml:space="preserve"> is a network of partners that work together to address the patients’ basic mental health needs. </w:t>
      </w:r>
    </w:p>
    <w:p w14:paraId="38EFBC95" w14:textId="77777777" w:rsidR="00A26270" w:rsidRDefault="00A26270" w:rsidP="00A26270">
      <w:pPr>
        <w:pStyle w:val="NoSpacing"/>
        <w:rPr>
          <w:rFonts w:ascii="Century" w:hAnsi="Century"/>
          <w:color w:val="auto"/>
        </w:rPr>
      </w:pPr>
    </w:p>
    <w:p w14:paraId="60227CBD" w14:textId="77777777" w:rsidR="00A26270" w:rsidRDefault="00A26270" w:rsidP="00A26270">
      <w:pPr>
        <w:pStyle w:val="NoSpacing"/>
        <w:rPr>
          <w:rFonts w:ascii="Century" w:hAnsi="Century"/>
          <w:color w:val="auto"/>
        </w:rPr>
      </w:pPr>
      <w:r w:rsidRPr="00E00D98">
        <w:rPr>
          <w:rFonts w:ascii="Century" w:hAnsi="Century"/>
          <w:color w:val="auto"/>
        </w:rPr>
        <w:t xml:space="preserve">Partners combine knowledge and available resources to provide changes at the individual and societal levels. </w:t>
      </w:r>
    </w:p>
    <w:p w14:paraId="26184BFC" w14:textId="77777777" w:rsidR="00A26270" w:rsidRDefault="00A26270" w:rsidP="00A26270">
      <w:pPr>
        <w:pStyle w:val="NoSpacing"/>
        <w:rPr>
          <w:rFonts w:ascii="Century" w:hAnsi="Century"/>
          <w:color w:val="auto"/>
        </w:rPr>
      </w:pPr>
    </w:p>
    <w:p w14:paraId="0D27B68D" w14:textId="77777777" w:rsidR="00A26270" w:rsidRDefault="00A26270" w:rsidP="00A26270">
      <w:pPr>
        <w:pStyle w:val="NoSpacing"/>
        <w:rPr>
          <w:rFonts w:ascii="Century" w:hAnsi="Century"/>
          <w:color w:val="auto"/>
        </w:rPr>
      </w:pPr>
      <w:r w:rsidRPr="00E00D98">
        <w:rPr>
          <w:rFonts w:ascii="Century" w:hAnsi="Century"/>
          <w:color w:val="auto"/>
        </w:rPr>
        <w:t>This aims to reach a variety of stakeholder groups often resulting in co-branded, tailored content and messaging for promoting topics of mutual interest.</w:t>
      </w:r>
    </w:p>
    <w:p w14:paraId="4792F4F2" w14:textId="77777777" w:rsidR="00A26270" w:rsidRDefault="00A26270" w:rsidP="00A26270">
      <w:pPr>
        <w:pStyle w:val="NoSpacing"/>
        <w:rPr>
          <w:rFonts w:ascii="Century" w:hAnsi="Century"/>
          <w:color w:val="auto"/>
        </w:rPr>
      </w:pPr>
    </w:p>
    <w:p w14:paraId="6BCBCAD1" w14:textId="77777777" w:rsidR="00A26270" w:rsidRDefault="00A26270" w:rsidP="00A26270">
      <w:pPr>
        <w:pStyle w:val="NoSpacing"/>
      </w:pPr>
      <w:r w:rsidRPr="00E00D98">
        <w:rPr>
          <w:rFonts w:ascii="Century" w:hAnsi="Century"/>
          <w:color w:val="auto"/>
        </w:rPr>
        <w:t xml:space="preserve">To learn more, please visit </w:t>
      </w:r>
      <w:hyperlink r:id="rId9" w:history="1">
        <w:r w:rsidRPr="00E00D98">
          <w:rPr>
            <w:color w:val="0000FF"/>
            <w:u w:val="single"/>
          </w:rPr>
          <w:t>https://www.mhanational.org/partner-us</w:t>
        </w:r>
      </w:hyperlink>
    </w:p>
    <w:p w14:paraId="0430AB24" w14:textId="77777777" w:rsidR="00A26270" w:rsidRDefault="00A26270" w:rsidP="00A26270">
      <w:pPr>
        <w:pStyle w:val="NoSpacing"/>
      </w:pPr>
    </w:p>
    <w:p w14:paraId="5A223741" w14:textId="77777777" w:rsidR="00A26270" w:rsidRDefault="00A26270" w:rsidP="00A26270">
      <w:pPr>
        <w:pStyle w:val="NoSpacing"/>
        <w:rPr>
          <w:rFonts w:ascii="Century" w:hAnsi="Century"/>
          <w:color w:val="auto"/>
        </w:rPr>
      </w:pPr>
      <w:r w:rsidRPr="00E00D98">
        <w:rPr>
          <w:rFonts w:ascii="Century" w:hAnsi="Century"/>
          <w:b/>
          <w:bCs/>
          <w:color w:val="auto"/>
        </w:rPr>
        <w:t>Michigan Department of Health and Human Services</w:t>
      </w:r>
      <w:r w:rsidRPr="00E00D98">
        <w:rPr>
          <w:rFonts w:ascii="Century" w:hAnsi="Century"/>
          <w:color w:val="auto"/>
        </w:rPr>
        <w:t>: mental health services in Michigan are coordinated through local Community Mental Health Services Programs (CMHSPs).</w:t>
      </w:r>
    </w:p>
    <w:p w14:paraId="6DAE94C6" w14:textId="77777777" w:rsidR="00A26270" w:rsidRDefault="00A26270" w:rsidP="00A26270">
      <w:pPr>
        <w:pStyle w:val="NoSpacing"/>
        <w:rPr>
          <w:rFonts w:ascii="Century" w:hAnsi="Century"/>
          <w:color w:val="auto"/>
        </w:rPr>
      </w:pPr>
    </w:p>
    <w:p w14:paraId="5D8E59CD" w14:textId="77777777" w:rsidR="00A26270" w:rsidRPr="00E00D98" w:rsidRDefault="00A26270" w:rsidP="00A26270">
      <w:pPr>
        <w:pStyle w:val="NoSpacing"/>
        <w:rPr>
          <w:rFonts w:ascii="Century" w:hAnsi="Century"/>
          <w:color w:val="auto"/>
        </w:rPr>
      </w:pPr>
      <w:r w:rsidRPr="00E00D98">
        <w:rPr>
          <w:rFonts w:ascii="Century" w:hAnsi="Century"/>
          <w:color w:val="auto"/>
        </w:rPr>
        <w:t xml:space="preserve">To </w:t>
      </w:r>
      <w:r>
        <w:rPr>
          <w:rFonts w:ascii="Century" w:hAnsi="Century"/>
          <w:color w:val="auto"/>
        </w:rPr>
        <w:t>learn</w:t>
      </w:r>
      <w:r w:rsidRPr="00E00D98">
        <w:rPr>
          <w:rFonts w:ascii="Century" w:hAnsi="Century"/>
          <w:color w:val="auto"/>
        </w:rPr>
        <w:t xml:space="preserve"> more about the available mental health services, visit the link provided below and look for mental health services.</w:t>
      </w:r>
    </w:p>
    <w:p w14:paraId="391800A3" w14:textId="77777777" w:rsidR="00A26270" w:rsidRPr="00E00D98" w:rsidRDefault="00A26270" w:rsidP="00A26270">
      <w:pPr>
        <w:pStyle w:val="NoSpacing"/>
        <w:rPr>
          <w:rFonts w:ascii="Century" w:hAnsi="Century"/>
          <w:color w:val="auto"/>
        </w:rPr>
      </w:pPr>
    </w:p>
    <w:p w14:paraId="68DD4E05" w14:textId="77777777" w:rsidR="00A26270" w:rsidRDefault="00A26270" w:rsidP="00A26270">
      <w:pPr>
        <w:pStyle w:val="NoSpacing"/>
      </w:pPr>
      <w:hyperlink r:id="rId10" w:history="1">
        <w:r w:rsidRPr="00E00D98">
          <w:rPr>
            <w:color w:val="0000FF"/>
            <w:u w:val="single"/>
          </w:rPr>
          <w:t>https://www.michigan.gov/mdhhs/0,5885,7-339-71550_2941_4868---,00.html</w:t>
        </w:r>
      </w:hyperlink>
    </w:p>
    <w:p w14:paraId="0D0709BC" w14:textId="77777777" w:rsidR="00A26270" w:rsidRPr="00E00D98" w:rsidRDefault="00A26270" w:rsidP="00A26270">
      <w:pPr>
        <w:pStyle w:val="NoSpacing"/>
        <w:rPr>
          <w:rFonts w:ascii="Century" w:hAnsi="Century"/>
          <w:color w:val="auto"/>
        </w:rPr>
      </w:pPr>
    </w:p>
    <w:p w14:paraId="70FE7C8B" w14:textId="77777777" w:rsidR="00A26270" w:rsidRDefault="00A26270" w:rsidP="00A26270">
      <w:pPr>
        <w:pStyle w:val="NoSpacing"/>
        <w:rPr>
          <w:rFonts w:ascii="Century" w:hAnsi="Century"/>
          <w:color w:val="auto"/>
        </w:rPr>
      </w:pPr>
      <w:r w:rsidRPr="00E00D98">
        <w:rPr>
          <w:rFonts w:ascii="Century" w:hAnsi="Century"/>
          <w:b/>
          <w:bCs/>
          <w:color w:val="auto"/>
        </w:rPr>
        <w:t>National Alliance on Mental Illness</w:t>
      </w:r>
      <w:r w:rsidRPr="00E00D98">
        <w:rPr>
          <w:rFonts w:ascii="Century" w:hAnsi="Century"/>
          <w:color w:val="auto"/>
        </w:rPr>
        <w:t xml:space="preserve">–Michigan is a nationwide advocacy group, representing families and people affected by mental health disorders in the United States. </w:t>
      </w:r>
    </w:p>
    <w:p w14:paraId="6DFCDBE7" w14:textId="77777777" w:rsidR="00A26270" w:rsidRDefault="00A26270" w:rsidP="00A26270">
      <w:pPr>
        <w:pStyle w:val="NoSpacing"/>
        <w:rPr>
          <w:rFonts w:ascii="Century" w:hAnsi="Century"/>
          <w:color w:val="auto"/>
        </w:rPr>
      </w:pPr>
    </w:p>
    <w:p w14:paraId="188D0D0E" w14:textId="77777777" w:rsidR="00A26270" w:rsidRPr="00E00D98" w:rsidRDefault="00A26270" w:rsidP="00A26270">
      <w:pPr>
        <w:pStyle w:val="NoSpacing"/>
        <w:rPr>
          <w:rFonts w:ascii="Century" w:hAnsi="Century"/>
          <w:color w:val="auto"/>
        </w:rPr>
      </w:pPr>
      <w:r w:rsidRPr="00E00D98">
        <w:rPr>
          <w:rFonts w:ascii="Century" w:hAnsi="Century"/>
          <w:color w:val="auto"/>
        </w:rPr>
        <w:t>It is considered as the largest grassroots mental health organization dedicated to improving the lives of people who have serious mental illness and their families. The national organization is organized into state and local affiliates, of which NAMI–Michigan is one.</w:t>
      </w:r>
    </w:p>
    <w:p w14:paraId="763A875B" w14:textId="77777777" w:rsidR="00A26270" w:rsidRPr="00E00D98" w:rsidRDefault="00A26270" w:rsidP="00A26270">
      <w:pPr>
        <w:pStyle w:val="NoSpacing"/>
        <w:rPr>
          <w:rFonts w:ascii="Century" w:hAnsi="Century"/>
          <w:color w:val="auto"/>
        </w:rPr>
      </w:pPr>
    </w:p>
    <w:p w14:paraId="3E67B3E2" w14:textId="77777777" w:rsidR="00A26270" w:rsidRPr="00E00D98" w:rsidRDefault="00A26270" w:rsidP="00A26270">
      <w:pPr>
        <w:pStyle w:val="NoSpacing"/>
        <w:rPr>
          <w:rFonts w:ascii="Century" w:hAnsi="Century"/>
          <w:color w:val="auto"/>
        </w:rPr>
      </w:pPr>
      <w:r w:rsidRPr="00E00D98">
        <w:rPr>
          <w:rFonts w:ascii="Century" w:hAnsi="Century"/>
          <w:color w:val="auto"/>
        </w:rPr>
        <w:t xml:space="preserve">To know more about the services available, visit </w:t>
      </w:r>
      <w:hyperlink r:id="rId11" w:history="1">
        <w:r w:rsidRPr="00E00D98">
          <w:rPr>
            <w:color w:val="0000FF"/>
            <w:u w:val="single"/>
          </w:rPr>
          <w:t>https://namimi.org/</w:t>
        </w:r>
      </w:hyperlink>
    </w:p>
    <w:p w14:paraId="2B6CA877" w14:textId="77777777" w:rsidR="00A26270" w:rsidRPr="00E00D98" w:rsidRDefault="00A26270" w:rsidP="00A26270">
      <w:pPr>
        <w:pStyle w:val="NoSpacing"/>
        <w:rPr>
          <w:rFonts w:ascii="Century" w:hAnsi="Century"/>
          <w:color w:val="auto"/>
        </w:rPr>
      </w:pPr>
    </w:p>
    <w:p w14:paraId="02879C06" w14:textId="77777777" w:rsidR="00A26270" w:rsidRDefault="00A26270" w:rsidP="00A26270">
      <w:pPr>
        <w:pStyle w:val="NoSpacing"/>
        <w:rPr>
          <w:rFonts w:ascii="Century" w:hAnsi="Century"/>
          <w:color w:val="auto"/>
        </w:rPr>
      </w:pPr>
      <w:r w:rsidRPr="00E00D98">
        <w:rPr>
          <w:rFonts w:ascii="Century" w:hAnsi="Century"/>
          <w:b/>
          <w:bCs/>
          <w:color w:val="auto"/>
        </w:rPr>
        <w:t>Michigan 211</w:t>
      </w:r>
      <w:r w:rsidRPr="00E00D98">
        <w:rPr>
          <w:rFonts w:ascii="Century" w:hAnsi="Century"/>
          <w:color w:val="auto"/>
        </w:rPr>
        <w:t xml:space="preserve">: 2-1-1 is a free referral and information helpline that connects people to a wide range of health and human services, 24 hours a day, 7 days a week. </w:t>
      </w:r>
    </w:p>
    <w:p w14:paraId="27794DE6" w14:textId="77777777" w:rsidR="00A26270" w:rsidRDefault="00A26270" w:rsidP="00A26270">
      <w:pPr>
        <w:pStyle w:val="NoSpacing"/>
        <w:rPr>
          <w:rFonts w:ascii="Century" w:hAnsi="Century"/>
          <w:color w:val="auto"/>
        </w:rPr>
      </w:pPr>
    </w:p>
    <w:p w14:paraId="73AE417A" w14:textId="77777777" w:rsidR="00A26270" w:rsidRPr="00E00D98" w:rsidRDefault="00A26270" w:rsidP="00A26270">
      <w:pPr>
        <w:pStyle w:val="NoSpacing"/>
        <w:rPr>
          <w:rFonts w:ascii="Century" w:hAnsi="Century"/>
          <w:color w:val="auto"/>
        </w:rPr>
      </w:pPr>
      <w:r w:rsidRPr="00E00D98">
        <w:rPr>
          <w:rFonts w:ascii="Century" w:hAnsi="Century"/>
          <w:color w:val="auto"/>
        </w:rPr>
        <w:t>To contact 2-1-1 in any state, including Michigan, simply dial the numbers 2-1-1 from any phone.</w:t>
      </w:r>
    </w:p>
    <w:p w14:paraId="7F12DCC1" w14:textId="77777777" w:rsidR="00A26270" w:rsidRPr="00E00D98" w:rsidRDefault="00A26270" w:rsidP="00A26270">
      <w:pPr>
        <w:pStyle w:val="NoSpacing"/>
        <w:rPr>
          <w:rFonts w:ascii="Century" w:hAnsi="Century"/>
          <w:color w:val="auto"/>
        </w:rPr>
      </w:pPr>
    </w:p>
    <w:p w14:paraId="05F00BB3" w14:textId="77777777" w:rsidR="00A26270" w:rsidRDefault="00A26270" w:rsidP="00A26270">
      <w:pPr>
        <w:pStyle w:val="NoSpacing"/>
        <w:rPr>
          <w:rFonts w:ascii="Century" w:hAnsi="Century"/>
          <w:color w:val="auto"/>
        </w:rPr>
      </w:pPr>
    </w:p>
    <w:p w14:paraId="64FD7325" w14:textId="77777777" w:rsidR="00A26270" w:rsidRDefault="00A26270" w:rsidP="00A26270">
      <w:pPr>
        <w:pStyle w:val="NoSpacing"/>
        <w:rPr>
          <w:rFonts w:ascii="Century" w:hAnsi="Century"/>
          <w:color w:val="auto"/>
        </w:rPr>
      </w:pPr>
      <w:hyperlink r:id="rId12" w:history="1">
        <w:r w:rsidRPr="00E00D98">
          <w:rPr>
            <w:rFonts w:ascii="Century" w:hAnsi="Century"/>
            <w:color w:val="auto"/>
          </w:rPr>
          <w:t>https://namimi.org/</w:t>
        </w:r>
      </w:hyperlink>
    </w:p>
    <w:p w14:paraId="6A373738" w14:textId="77777777" w:rsidR="00A26270" w:rsidRPr="00E00D98" w:rsidRDefault="00A26270" w:rsidP="00A26270">
      <w:pPr>
        <w:pStyle w:val="NoSpacing"/>
        <w:rPr>
          <w:rFonts w:ascii="Century" w:hAnsi="Century"/>
          <w:color w:val="auto"/>
        </w:rPr>
      </w:pPr>
      <w:hyperlink r:id="rId13" w:history="1">
        <w:r w:rsidRPr="00E00D98">
          <w:rPr>
            <w:rFonts w:ascii="Century" w:hAnsi="Century"/>
            <w:color w:val="auto"/>
          </w:rPr>
          <w:t>https://www.mhanational.org/local-resources</w:t>
        </w:r>
      </w:hyperlink>
    </w:p>
    <w:p w14:paraId="634E44F2" w14:textId="77777777" w:rsidR="00A26270" w:rsidRPr="00E00D98" w:rsidRDefault="00A26270" w:rsidP="00A26270">
      <w:pPr>
        <w:pStyle w:val="NoSpacing"/>
        <w:rPr>
          <w:rFonts w:ascii="Century" w:hAnsi="Century"/>
          <w:color w:val="auto"/>
        </w:rPr>
      </w:pPr>
    </w:p>
    <w:p w14:paraId="4CB7DD71" w14:textId="77777777" w:rsidR="00A26270" w:rsidRPr="00E00D98" w:rsidRDefault="00A26270" w:rsidP="00A26270">
      <w:pPr>
        <w:pStyle w:val="NoSpacing"/>
        <w:rPr>
          <w:rFonts w:ascii="Century" w:hAnsi="Century"/>
          <w:color w:val="auto"/>
        </w:rPr>
      </w:pPr>
    </w:p>
    <w:p w14:paraId="44B7169C" w14:textId="77777777" w:rsidR="00A26270" w:rsidRPr="00E00D98" w:rsidRDefault="00A26270" w:rsidP="00A26270">
      <w:pPr>
        <w:pStyle w:val="NoSpacing"/>
        <w:rPr>
          <w:rFonts w:ascii="Century" w:hAnsi="Century"/>
          <w:color w:val="auto"/>
        </w:rPr>
      </w:pPr>
    </w:p>
    <w:p w14:paraId="3EEB415A" w14:textId="77777777" w:rsidR="00A26270" w:rsidRPr="00E00D98" w:rsidRDefault="00A26270" w:rsidP="00A26270">
      <w:pPr>
        <w:pStyle w:val="NoSpacing"/>
        <w:rPr>
          <w:rFonts w:ascii="Century" w:hAnsi="Century"/>
          <w:color w:val="auto"/>
        </w:rPr>
      </w:pPr>
    </w:p>
    <w:p w14:paraId="3E13C86A" w14:textId="77777777" w:rsidR="00DE2F31" w:rsidRPr="00A26270" w:rsidRDefault="00DE2F31" w:rsidP="00A26270"/>
    <w:sectPr w:rsidR="00DE2F31" w:rsidRPr="00A26270" w:rsidSect="00256A7A">
      <w:headerReference w:type="default" r:id="rId14"/>
      <w:headerReference w:type="first" r:id="rId15"/>
      <w:footerReference w:type="first" r:id="rId16"/>
      <w:pgSz w:w="12240" w:h="15840" w:code="1"/>
      <w:pgMar w:top="720" w:right="720" w:bottom="720" w:left="720" w:header="360" w:footer="360" w:gutter="0"/>
      <w:cols w:num="2"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79A4D" w14:textId="77777777" w:rsidR="00414E7F" w:rsidRDefault="00414E7F" w:rsidP="005F5A97">
      <w:r>
        <w:separator/>
      </w:r>
    </w:p>
  </w:endnote>
  <w:endnote w:type="continuationSeparator" w:id="0">
    <w:p w14:paraId="33C63D7A" w14:textId="77777777" w:rsidR="00414E7F" w:rsidRDefault="00414E7F" w:rsidP="005F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o Light">
    <w:altName w:val="Calibri"/>
    <w:panose1 w:val="00000000000000000000"/>
    <w:charset w:val="00"/>
    <w:family w:val="decorative"/>
    <w:notTrueType/>
    <w:pitch w:val="variable"/>
    <w:sig w:usb0="A00000AF" w:usb1="1000205B" w:usb2="00000000" w:usb3="00000000" w:csb0="00000093" w:csb1="00000000"/>
  </w:font>
  <w:font w:name="Como Bold">
    <w:altName w:val="Calibri"/>
    <w:panose1 w:val="00000000000000000000"/>
    <w:charset w:val="00"/>
    <w:family w:val="decorative"/>
    <w:notTrueType/>
    <w:pitch w:val="variable"/>
    <w:sig w:usb0="A00000AF" w:usb1="1000205B" w:usb2="00000000" w:usb3="00000000" w:csb0="00000093" w:csb1="00000000"/>
  </w:font>
  <w:font w:name="Como SemiBold">
    <w:altName w:val="Calibri"/>
    <w:panose1 w:val="00000000000000000000"/>
    <w:charset w:val="00"/>
    <w:family w:val="decorative"/>
    <w:notTrueType/>
    <w:pitch w:val="variable"/>
    <w:sig w:usb0="A00000AF" w:usb1="1000205B" w:usb2="00000000" w:usb3="00000000" w:csb0="00000093" w:csb1="00000000"/>
  </w:font>
  <w:font w:name="Como Regular">
    <w:altName w:val="Calibri"/>
    <w:panose1 w:val="00000000000000000000"/>
    <w:charset w:val="00"/>
    <w:family w:val="decorative"/>
    <w:notTrueType/>
    <w:pitch w:val="variable"/>
    <w:sig w:usb0="A00000AF" w:usb1="1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390E" w14:textId="77777777" w:rsidR="00A15ECB" w:rsidRDefault="00A15ECB" w:rsidP="00A15ECB">
    <w:pPr>
      <w:pStyle w:val="BasicParagraph"/>
      <w:jc w:val="center"/>
      <w:rPr>
        <w:rFonts w:ascii="Como Regular" w:hAnsi="Como Regular" w:cs="Como Regular"/>
        <w:color w:val="00A99D"/>
        <w:sz w:val="16"/>
        <w:szCs w:val="16"/>
      </w:rPr>
    </w:pPr>
    <w:r>
      <w:rPr>
        <w:rFonts w:ascii="Como Regular" w:hAnsi="Como Regular" w:cs="Como Regular"/>
        <w:color w:val="00A99D"/>
        <w:sz w:val="16"/>
        <w:szCs w:val="16"/>
      </w:rPr>
      <w:t>National Scleroderma Foundation  |  300 Rosewood Drive, Danvers, MA  01923  |  (800) 722-4673  |  scleroderma.org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13A45" w14:textId="77777777" w:rsidR="00414E7F" w:rsidRDefault="00414E7F" w:rsidP="005F5A97">
      <w:r>
        <w:separator/>
      </w:r>
    </w:p>
  </w:footnote>
  <w:footnote w:type="continuationSeparator" w:id="0">
    <w:p w14:paraId="11914443" w14:textId="77777777" w:rsidR="00414E7F" w:rsidRDefault="00414E7F" w:rsidP="005F5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76F0" w14:textId="77777777" w:rsidR="00256A7A" w:rsidRPr="00256A7A" w:rsidRDefault="00256A7A" w:rsidP="00256A7A">
    <w:pPr>
      <w:pStyle w:val="BasicParagraph"/>
      <w:spacing w:after="120" w:line="240" w:lineRule="auto"/>
      <w:rPr>
        <w:rFonts w:ascii="Como Light" w:hAnsi="Como Light" w:cs="Como Light"/>
        <w:color w:val="007497"/>
        <w:sz w:val="16"/>
        <w:szCs w:val="16"/>
      </w:rPr>
    </w:pPr>
    <w:r w:rsidRPr="00256A7A">
      <w:rPr>
        <w:rFonts w:ascii="Como Light" w:hAnsi="Como Light" w:cs="Como Light"/>
        <w:color w:val="007497"/>
        <w:sz w:val="16"/>
        <w:szCs w:val="16"/>
      </w:rPr>
      <w:t xml:space="preserve">National Scleroderma Foundation </w:t>
    </w:r>
    <w:r w:rsidR="00E21E44">
      <w:rPr>
        <w:rFonts w:ascii="Como Light" w:hAnsi="Como Light" w:cs="Como Light"/>
        <w:color w:val="007497"/>
        <w:sz w:val="16"/>
        <w:szCs w:val="16"/>
      </w:rPr>
      <w:t>Resource</w:t>
    </w:r>
    <w:r w:rsidRPr="00256A7A">
      <w:rPr>
        <w:rFonts w:ascii="Como Light" w:hAnsi="Como Light" w:cs="Como Light"/>
        <w:color w:val="007497"/>
        <w:sz w:val="16"/>
        <w:szCs w:val="16"/>
      </w:rPr>
      <w:t xml:space="preserve">:  </w:t>
    </w:r>
    <w:r>
      <w:rPr>
        <w:rFonts w:ascii="Como Light" w:hAnsi="Como Light" w:cs="Como Light"/>
        <w:color w:val="007497"/>
        <w:sz w:val="16"/>
        <w:szCs w:val="16"/>
      </w:rPr>
      <w:t>Topic Title</w:t>
    </w:r>
  </w:p>
  <w:p w14:paraId="27CFB399" w14:textId="77777777" w:rsidR="00256A7A" w:rsidRDefault="00256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5FB3" w14:textId="77777777" w:rsidR="00256A7A" w:rsidRDefault="00256A7A"/>
  <w:tbl>
    <w:tblPr>
      <w:tblStyle w:val="TableGrid"/>
      <w:tblW w:w="5000" w:type="pct"/>
      <w:tblLook w:val="04A0" w:firstRow="1" w:lastRow="0" w:firstColumn="1" w:lastColumn="0" w:noHBand="0" w:noVBand="1"/>
    </w:tblPr>
    <w:tblGrid>
      <w:gridCol w:w="7758"/>
      <w:gridCol w:w="3032"/>
    </w:tblGrid>
    <w:tr w:rsidR="005F5A97" w14:paraId="3B4CF3A6" w14:textId="77777777" w:rsidTr="005F5A97">
      <w:trPr>
        <w:cantSplit/>
      </w:trPr>
      <w:tc>
        <w:tcPr>
          <w:tcW w:w="3595" w:type="pct"/>
        </w:tcPr>
        <w:p w14:paraId="3DED3B1B" w14:textId="77777777" w:rsidR="005F5A97" w:rsidRPr="005F5A97" w:rsidRDefault="00E21E44" w:rsidP="005F5A97">
          <w:pPr>
            <w:pStyle w:val="BasicParagraph"/>
            <w:spacing w:line="240" w:lineRule="auto"/>
            <w:rPr>
              <w:rFonts w:ascii="Como Bold" w:hAnsi="Como Bold" w:cs="Como Bold"/>
              <w:b/>
              <w:bCs/>
              <w:color w:val="007497"/>
              <w:sz w:val="72"/>
              <w:szCs w:val="72"/>
            </w:rPr>
          </w:pPr>
          <w:r>
            <w:rPr>
              <w:rFonts w:ascii="Como Bold" w:hAnsi="Como Bold" w:cs="Como Bold"/>
              <w:b/>
              <w:bCs/>
              <w:color w:val="007497"/>
              <w:sz w:val="72"/>
              <w:szCs w:val="72"/>
            </w:rPr>
            <w:t>Resource</w:t>
          </w:r>
        </w:p>
      </w:tc>
      <w:tc>
        <w:tcPr>
          <w:tcW w:w="1405" w:type="pct"/>
          <w:vMerge w:val="restart"/>
        </w:tcPr>
        <w:p w14:paraId="510155FF" w14:textId="77777777" w:rsidR="005F5A97" w:rsidRDefault="005F5A97" w:rsidP="005F5A97">
          <w:pPr>
            <w:pStyle w:val="Header"/>
            <w:jc w:val="right"/>
          </w:pPr>
          <w:r>
            <w:rPr>
              <w:noProof/>
            </w:rPr>
            <w:drawing>
              <wp:inline distT="0" distB="0" distL="0" distR="0" wp14:anchorId="33D6992C" wp14:editId="4ABEFF41">
                <wp:extent cx="1565548" cy="13716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5548" cy="1371600"/>
                        </a:xfrm>
                        <a:prstGeom prst="rect">
                          <a:avLst/>
                        </a:prstGeom>
                      </pic:spPr>
                    </pic:pic>
                  </a:graphicData>
                </a:graphic>
              </wp:inline>
            </w:drawing>
          </w:r>
        </w:p>
      </w:tc>
    </w:tr>
    <w:tr w:rsidR="005F5A97" w14:paraId="1BC5EF01" w14:textId="77777777" w:rsidTr="00695409">
      <w:tc>
        <w:tcPr>
          <w:tcW w:w="3595" w:type="pct"/>
          <w:vAlign w:val="bottom"/>
        </w:tcPr>
        <w:p w14:paraId="3D85367E" w14:textId="2FEEBFF3" w:rsidR="005F5A97" w:rsidRPr="00A26270" w:rsidRDefault="00A26270" w:rsidP="005F5A97">
          <w:pPr>
            <w:pStyle w:val="BasicParagraph"/>
            <w:suppressAutoHyphens/>
            <w:spacing w:line="240" w:lineRule="auto"/>
            <w:rPr>
              <w:rFonts w:ascii="Como SemiBold" w:hAnsi="Como SemiBold" w:cs="Como SemiBold"/>
              <w:b/>
              <w:bCs/>
              <w:color w:val="00A99D"/>
              <w:sz w:val="32"/>
              <w:szCs w:val="32"/>
            </w:rPr>
          </w:pPr>
          <w:r w:rsidRPr="00A26270">
            <w:rPr>
              <w:rFonts w:ascii="Como SemiBold" w:hAnsi="Como SemiBold" w:cs="Como SemiBold"/>
              <w:b/>
              <w:bCs/>
              <w:color w:val="00A99D"/>
              <w:sz w:val="32"/>
              <w:szCs w:val="32"/>
            </w:rPr>
            <w:t>Finding resources in Michigan for your mental health</w:t>
          </w:r>
        </w:p>
      </w:tc>
      <w:tc>
        <w:tcPr>
          <w:tcW w:w="1405" w:type="pct"/>
          <w:vMerge/>
        </w:tcPr>
        <w:p w14:paraId="3A8858DD" w14:textId="77777777" w:rsidR="005F5A97" w:rsidRDefault="005F5A97" w:rsidP="005F5A97">
          <w:pPr>
            <w:pStyle w:val="Header"/>
          </w:pPr>
        </w:p>
      </w:tc>
    </w:tr>
  </w:tbl>
  <w:p w14:paraId="136EAF3D" w14:textId="77777777" w:rsidR="005F5A97" w:rsidRDefault="005F5A97">
    <w:pPr>
      <w:pStyle w:val="Header"/>
    </w:pPr>
  </w:p>
  <w:p w14:paraId="184581A4" w14:textId="77777777" w:rsidR="005F5A97" w:rsidRDefault="00414E7F">
    <w:pPr>
      <w:pStyle w:val="Header"/>
    </w:pPr>
    <w:r>
      <w:pict w14:anchorId="1C534B63">
        <v:rect id="_x0000_i1025" style="width:540pt;height:1.5pt" o:hralign="center" o:hrstd="t" o:hrnoshade="t" o:hr="t" fillcolor="#00a99d" stroked="f"/>
      </w:pict>
    </w:r>
  </w:p>
  <w:p w14:paraId="3D8B392F" w14:textId="77777777" w:rsidR="00A15ECB" w:rsidRDefault="00A15ECB">
    <w:pPr>
      <w:pStyle w:val="Header"/>
    </w:pPr>
  </w:p>
  <w:p w14:paraId="211D9A4A" w14:textId="77777777" w:rsidR="00256A7A" w:rsidRDefault="00256A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270"/>
    <w:rsid w:val="000C71FA"/>
    <w:rsid w:val="00256A7A"/>
    <w:rsid w:val="00335693"/>
    <w:rsid w:val="00414E7F"/>
    <w:rsid w:val="00546C64"/>
    <w:rsid w:val="005F5A97"/>
    <w:rsid w:val="00695C8E"/>
    <w:rsid w:val="0075724D"/>
    <w:rsid w:val="00854B1A"/>
    <w:rsid w:val="00A15ECB"/>
    <w:rsid w:val="00A26270"/>
    <w:rsid w:val="00BB287B"/>
    <w:rsid w:val="00BD3AB3"/>
    <w:rsid w:val="00D546A5"/>
    <w:rsid w:val="00DE2F31"/>
    <w:rsid w:val="00E21E44"/>
    <w:rsid w:val="00EA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A913E"/>
  <w15:chartTrackingRefBased/>
  <w15:docId w15:val="{CF0CCBCE-70B3-472C-9566-F3AEB9CA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270"/>
    <w:pPr>
      <w:spacing w:before="40" w:after="360"/>
      <w:ind w:left="720" w:right="720"/>
    </w:pPr>
    <w:rPr>
      <w:rFonts w:asciiTheme="minorHAnsi" w:hAnsiTheme="minorHAnsi"/>
      <w:color w:val="595959" w:themeColor="text1" w:themeTint="A6"/>
      <w:kern w:val="20"/>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A97"/>
    <w:pPr>
      <w:tabs>
        <w:tab w:val="center" w:pos="4680"/>
        <w:tab w:val="right" w:pos="9360"/>
      </w:tabs>
      <w:spacing w:before="0" w:after="0"/>
      <w:ind w:left="0" w:right="0"/>
    </w:pPr>
    <w:rPr>
      <w:rFonts w:ascii="Georgia" w:hAnsi="Georgia"/>
      <w:color w:val="auto"/>
      <w:kern w:val="0"/>
      <w:sz w:val="22"/>
      <w:szCs w:val="22"/>
      <w:lang w:eastAsia="en-US"/>
    </w:rPr>
  </w:style>
  <w:style w:type="character" w:customStyle="1" w:styleId="HeaderChar">
    <w:name w:val="Header Char"/>
    <w:basedOn w:val="DefaultParagraphFont"/>
    <w:link w:val="Header"/>
    <w:uiPriority w:val="99"/>
    <w:rsid w:val="005F5A97"/>
  </w:style>
  <w:style w:type="paragraph" w:styleId="Footer">
    <w:name w:val="footer"/>
    <w:basedOn w:val="Normal"/>
    <w:link w:val="FooterChar"/>
    <w:uiPriority w:val="99"/>
    <w:unhideWhenUsed/>
    <w:rsid w:val="005F5A97"/>
    <w:pPr>
      <w:tabs>
        <w:tab w:val="center" w:pos="4680"/>
        <w:tab w:val="right" w:pos="9360"/>
      </w:tabs>
      <w:spacing w:before="0" w:after="0"/>
      <w:ind w:left="0" w:right="0"/>
    </w:pPr>
    <w:rPr>
      <w:rFonts w:ascii="Georgia" w:hAnsi="Georgia"/>
      <w:color w:val="auto"/>
      <w:kern w:val="0"/>
      <w:sz w:val="22"/>
      <w:szCs w:val="22"/>
      <w:lang w:eastAsia="en-US"/>
    </w:rPr>
  </w:style>
  <w:style w:type="character" w:customStyle="1" w:styleId="FooterChar">
    <w:name w:val="Footer Char"/>
    <w:basedOn w:val="DefaultParagraphFont"/>
    <w:link w:val="Footer"/>
    <w:uiPriority w:val="99"/>
    <w:rsid w:val="005F5A97"/>
  </w:style>
  <w:style w:type="table" w:styleId="TableGrid">
    <w:name w:val="Table Grid"/>
    <w:basedOn w:val="TableNormal"/>
    <w:uiPriority w:val="39"/>
    <w:rsid w:val="005F5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5F5A97"/>
    <w:pPr>
      <w:autoSpaceDE w:val="0"/>
      <w:autoSpaceDN w:val="0"/>
      <w:adjustRightInd w:val="0"/>
      <w:spacing w:before="0" w:after="0" w:line="288" w:lineRule="auto"/>
      <w:ind w:left="0" w:right="0"/>
      <w:textAlignment w:val="center"/>
    </w:pPr>
    <w:rPr>
      <w:rFonts w:ascii="Minion Pro" w:hAnsi="Minion Pro" w:cs="Minion Pro"/>
      <w:color w:val="000000"/>
      <w:kern w:val="0"/>
      <w:szCs w:val="24"/>
      <w:lang w:eastAsia="en-US"/>
    </w:rPr>
  </w:style>
  <w:style w:type="paragraph" w:customStyle="1" w:styleId="ContactInfo">
    <w:name w:val="Contact Info"/>
    <w:basedOn w:val="Normal"/>
    <w:uiPriority w:val="1"/>
    <w:qFormat/>
    <w:rsid w:val="00A26270"/>
    <w:pPr>
      <w:spacing w:before="0" w:after="0"/>
    </w:pPr>
    <w:rPr>
      <w:color w:val="FFFFFF" w:themeColor="background1"/>
    </w:rPr>
  </w:style>
  <w:style w:type="character" w:styleId="Hyperlink">
    <w:name w:val="Hyperlink"/>
    <w:basedOn w:val="DefaultParagraphFont"/>
    <w:uiPriority w:val="99"/>
    <w:unhideWhenUsed/>
    <w:rsid w:val="00A26270"/>
    <w:rPr>
      <w:color w:val="0563C1" w:themeColor="hyperlink"/>
      <w:u w:val="single"/>
    </w:rPr>
  </w:style>
  <w:style w:type="paragraph" w:styleId="NoSpacing">
    <w:name w:val="No Spacing"/>
    <w:uiPriority w:val="1"/>
    <w:qFormat/>
    <w:rsid w:val="00A26270"/>
    <w:pPr>
      <w:ind w:left="720" w:right="720"/>
    </w:pPr>
    <w:rPr>
      <w:rFonts w:asciiTheme="minorHAnsi" w:hAnsiTheme="minorHAnsi"/>
      <w:color w:val="595959" w:themeColor="text1" w:themeTint="A6"/>
      <w:kern w:val="20"/>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icidepreventionlifeline.org"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indtreatment.samhsa.gov/locator"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arc.mhanational.org/find-an-affiliate" TargetMode="External"/><Relationship Id="rId11" Type="http://schemas.openxmlformats.org/officeDocument/2006/relationships/hyperlink" Target="https://namimi.org/"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michigan.gov/mdhhs/0,5885,7-339-71550_2941_4868---,00.html" TargetMode="External"/><Relationship Id="rId4" Type="http://schemas.openxmlformats.org/officeDocument/2006/relationships/footnotes" Target="footnotes.xml"/><Relationship Id="rId9" Type="http://schemas.openxmlformats.org/officeDocument/2006/relationships/hyperlink" Target="https://www.mhanational.org/partner-u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yas\Dropbox%20(Scleroderma%20Michigan)\Forms\Website%20Sheets\Resource%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Resource Sheet</Template>
  <TotalTime>2</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Dyas</dc:creator>
  <cp:keywords/>
  <dc:description/>
  <cp:lastModifiedBy>Laura Dyas</cp:lastModifiedBy>
  <cp:revision>1</cp:revision>
  <dcterms:created xsi:type="dcterms:W3CDTF">2022-02-02T20:30:00Z</dcterms:created>
  <dcterms:modified xsi:type="dcterms:W3CDTF">2022-02-02T20:32:00Z</dcterms:modified>
</cp:coreProperties>
</file>