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A8AA" w14:textId="77777777" w:rsidR="00C870BC" w:rsidRPr="00F23436" w:rsidRDefault="00C870BC" w:rsidP="00C870BC">
      <w:pPr>
        <w:jc w:val="center"/>
        <w:rPr>
          <w:b/>
          <w:sz w:val="32"/>
          <w:szCs w:val="32"/>
        </w:rPr>
      </w:pPr>
      <w:r w:rsidRPr="00F23436">
        <w:rPr>
          <w:b/>
          <w:sz w:val="32"/>
          <w:szCs w:val="32"/>
        </w:rPr>
        <w:t>Pain Resources</w:t>
      </w:r>
    </w:p>
    <w:p w14:paraId="558F3562" w14:textId="77777777" w:rsidR="00C870BC" w:rsidRDefault="00C870BC" w:rsidP="00C870BC">
      <w:pPr>
        <w:pStyle w:val="NoSpacing"/>
      </w:pPr>
      <w:r>
        <w:t xml:space="preserve">Caregiver Action Network </w:t>
      </w:r>
    </w:p>
    <w:p w14:paraId="71FFD035" w14:textId="77777777" w:rsidR="00C870BC" w:rsidRDefault="00C870BC" w:rsidP="00C870BC">
      <w:pPr>
        <w:pStyle w:val="NoSpacing"/>
      </w:pPr>
      <w:r>
        <w:tab/>
      </w:r>
      <w:hyperlink r:id="rId7" w:history="1">
        <w:r w:rsidRPr="00D54011">
          <w:rPr>
            <w:rStyle w:val="Hyperlink"/>
          </w:rPr>
          <w:t>http://caregiveraction.org/</w:t>
        </w:r>
      </w:hyperlink>
    </w:p>
    <w:p w14:paraId="7DE378C3" w14:textId="77777777" w:rsidR="00C870BC" w:rsidRDefault="00C870BC" w:rsidP="00C870BC">
      <w:pPr>
        <w:pStyle w:val="NoSpacing"/>
      </w:pPr>
    </w:p>
    <w:p w14:paraId="1A9CC641" w14:textId="77777777" w:rsidR="00C870BC" w:rsidRDefault="00C870BC" w:rsidP="00C870BC">
      <w:pPr>
        <w:pStyle w:val="NoSpacing"/>
      </w:pPr>
      <w:r>
        <w:t>City of Hope and Pain and Palliative Care Resource Center</w:t>
      </w:r>
    </w:p>
    <w:p w14:paraId="0B6E775F" w14:textId="77777777" w:rsidR="00C870BC" w:rsidRDefault="00C870BC" w:rsidP="00C870BC">
      <w:pPr>
        <w:pStyle w:val="NoSpacing"/>
      </w:pPr>
      <w:r>
        <w:tab/>
      </w:r>
      <w:hyperlink r:id="rId8" w:history="1">
        <w:r w:rsidRPr="00D54011">
          <w:rPr>
            <w:rStyle w:val="Hyperlink"/>
          </w:rPr>
          <w:t>http://prc.coh.org/</w:t>
        </w:r>
      </w:hyperlink>
    </w:p>
    <w:p w14:paraId="27E61D21" w14:textId="77777777" w:rsidR="00C870BC" w:rsidRDefault="00C870BC" w:rsidP="00C870BC">
      <w:pPr>
        <w:pStyle w:val="NoSpacing"/>
      </w:pPr>
    </w:p>
    <w:p w14:paraId="41F83582" w14:textId="77777777" w:rsidR="00C870BC" w:rsidRDefault="00C870BC" w:rsidP="00C870BC">
      <w:pPr>
        <w:pStyle w:val="NoSpacing"/>
      </w:pPr>
      <w:r>
        <w:t>Dimensions of Culture: Cultural Aspects of Pain Management</w:t>
      </w:r>
    </w:p>
    <w:p w14:paraId="6A2990BE" w14:textId="77777777" w:rsidR="00C870BC" w:rsidRDefault="00C870BC" w:rsidP="00C870BC">
      <w:pPr>
        <w:pStyle w:val="NoSpacing"/>
      </w:pPr>
      <w:r>
        <w:tab/>
      </w:r>
      <w:hyperlink r:id="rId9" w:history="1">
        <w:r w:rsidRPr="00D54011">
          <w:rPr>
            <w:rStyle w:val="Hyperlink"/>
          </w:rPr>
          <w:t>http://www.dimensionsofculture.com/2010/11/culture-aspects-of-pain-managment/</w:t>
        </w:r>
      </w:hyperlink>
      <w:r>
        <w:t xml:space="preserve"> </w:t>
      </w:r>
    </w:p>
    <w:p w14:paraId="57A2C507" w14:textId="77777777" w:rsidR="00C870BC" w:rsidRDefault="00C870BC" w:rsidP="00C870BC">
      <w:pPr>
        <w:pStyle w:val="NoSpacing"/>
      </w:pPr>
    </w:p>
    <w:p w14:paraId="1A6D8EFD" w14:textId="77777777" w:rsidR="00C870BC" w:rsidRDefault="00C870BC" w:rsidP="00C870BC">
      <w:pPr>
        <w:pStyle w:val="NoSpacing"/>
      </w:pPr>
      <w:proofErr w:type="spellStart"/>
      <w:proofErr w:type="gramStart"/>
      <w:r>
        <w:t>EthnoMed:Ethnic</w:t>
      </w:r>
      <w:proofErr w:type="spellEnd"/>
      <w:proofErr w:type="gramEnd"/>
      <w:r>
        <w:t xml:space="preserve"> Medicine Information</w:t>
      </w:r>
    </w:p>
    <w:p w14:paraId="78133388" w14:textId="77777777" w:rsidR="00C870BC" w:rsidRDefault="00C870BC" w:rsidP="00C870BC">
      <w:pPr>
        <w:pStyle w:val="NoSpacing"/>
      </w:pPr>
      <w:r>
        <w:tab/>
      </w:r>
      <w:hyperlink r:id="rId10" w:history="1">
        <w:r w:rsidRPr="00D54011">
          <w:rPr>
            <w:rStyle w:val="Hyperlink"/>
          </w:rPr>
          <w:t>http://ethnomed.org/</w:t>
        </w:r>
      </w:hyperlink>
      <w:r>
        <w:t xml:space="preserve"> </w:t>
      </w:r>
    </w:p>
    <w:p w14:paraId="13ACEE62" w14:textId="77777777" w:rsidR="00C870BC" w:rsidRDefault="00C870BC" w:rsidP="00C870BC">
      <w:pPr>
        <w:pStyle w:val="NoSpacing"/>
      </w:pPr>
    </w:p>
    <w:p w14:paraId="6C41D062" w14:textId="77777777" w:rsidR="00C870BC" w:rsidRDefault="00C870BC" w:rsidP="00C870BC">
      <w:pPr>
        <w:pStyle w:val="NoSpacing"/>
      </w:pPr>
      <w:r>
        <w:t>Pain.com</w:t>
      </w:r>
    </w:p>
    <w:p w14:paraId="33E434F1" w14:textId="77777777" w:rsidR="00C870BC" w:rsidRDefault="00C870BC" w:rsidP="00C870BC">
      <w:pPr>
        <w:pStyle w:val="NoSpacing"/>
      </w:pPr>
      <w:r>
        <w:tab/>
      </w:r>
      <w:hyperlink r:id="rId11" w:history="1">
        <w:r w:rsidRPr="00D54011">
          <w:rPr>
            <w:rStyle w:val="Hyperlink"/>
          </w:rPr>
          <w:t>http://pain.com/</w:t>
        </w:r>
      </w:hyperlink>
    </w:p>
    <w:p w14:paraId="54CFC669" w14:textId="77777777" w:rsidR="00C870BC" w:rsidRDefault="00C870BC" w:rsidP="00C870BC">
      <w:pPr>
        <w:pStyle w:val="NoSpacing"/>
      </w:pPr>
    </w:p>
    <w:p w14:paraId="41FB8136" w14:textId="77777777" w:rsidR="00C870BC" w:rsidRDefault="00C870BC" w:rsidP="00C870BC">
      <w:pPr>
        <w:pStyle w:val="NoSpacing"/>
      </w:pPr>
      <w:r>
        <w:t>Pain Community</w:t>
      </w:r>
    </w:p>
    <w:p w14:paraId="6898D100" w14:textId="77777777" w:rsidR="00C870BC" w:rsidRDefault="00C870BC" w:rsidP="00C870BC">
      <w:pPr>
        <w:pStyle w:val="NoSpacing"/>
      </w:pPr>
      <w:r>
        <w:tab/>
      </w:r>
      <w:hyperlink r:id="rId12" w:history="1">
        <w:r w:rsidRPr="00D54011">
          <w:rPr>
            <w:rStyle w:val="Hyperlink"/>
          </w:rPr>
          <w:t>http://www.paincommunity.org</w:t>
        </w:r>
      </w:hyperlink>
      <w:r>
        <w:t xml:space="preserve"> </w:t>
      </w:r>
    </w:p>
    <w:p w14:paraId="4996EBC7" w14:textId="77777777" w:rsidR="00C870BC" w:rsidRDefault="00C870BC" w:rsidP="00C870BC">
      <w:pPr>
        <w:pStyle w:val="NoSpacing"/>
      </w:pPr>
    </w:p>
    <w:p w14:paraId="3DE01805" w14:textId="77777777" w:rsidR="00C870BC" w:rsidRDefault="00C870BC" w:rsidP="00C870BC">
      <w:pPr>
        <w:pStyle w:val="NoSpacing"/>
      </w:pPr>
      <w:r>
        <w:t>Pain Scales in Multiple Languages</w:t>
      </w:r>
    </w:p>
    <w:p w14:paraId="590652C7" w14:textId="77777777" w:rsidR="00C870BC" w:rsidRDefault="00C870BC" w:rsidP="00C870BC">
      <w:pPr>
        <w:pStyle w:val="NoSpacing"/>
      </w:pPr>
      <w:r>
        <w:tab/>
      </w:r>
      <w:hyperlink r:id="rId13" w:history="1">
        <w:r w:rsidRPr="00D54011">
          <w:rPr>
            <w:rStyle w:val="Hyperlink"/>
          </w:rPr>
          <w:t>https://www.britishpainsociety.rg/british-pain-society-publications/pain-scales-in-multiple-languages/</w:t>
        </w:r>
      </w:hyperlink>
      <w:r>
        <w:t xml:space="preserve"> </w:t>
      </w:r>
    </w:p>
    <w:p w14:paraId="62A289C3" w14:textId="77777777" w:rsidR="00C870BC" w:rsidRDefault="00C870BC" w:rsidP="00C870BC">
      <w:pPr>
        <w:pStyle w:val="NoSpacing"/>
      </w:pPr>
    </w:p>
    <w:p w14:paraId="108BE625" w14:textId="77777777" w:rsidR="00C870BC" w:rsidRDefault="00C870BC" w:rsidP="00C870BC">
      <w:pPr>
        <w:pStyle w:val="NoSpacing"/>
      </w:pPr>
      <w:r>
        <w:tab/>
      </w:r>
      <w:hyperlink r:id="rId14" w:history="1">
        <w:r w:rsidRPr="00D54011">
          <w:rPr>
            <w:rStyle w:val="Hyperlink"/>
          </w:rPr>
          <w:t>http://wwwpartnersagainstpain.com/printouts/Multitingual_Pain_Scale.pdf</w:t>
        </w:r>
      </w:hyperlink>
      <w:r>
        <w:t xml:space="preserve"> </w:t>
      </w:r>
    </w:p>
    <w:p w14:paraId="6208C6EC" w14:textId="77777777" w:rsidR="00C870BC" w:rsidRDefault="00C870BC" w:rsidP="00C870BC">
      <w:pPr>
        <w:pStyle w:val="NoSpacing"/>
      </w:pPr>
    </w:p>
    <w:p w14:paraId="05C42F65" w14:textId="77777777" w:rsidR="00C870BC" w:rsidRDefault="00C870BC" w:rsidP="00C870BC">
      <w:pPr>
        <w:pStyle w:val="NoSpacing"/>
      </w:pPr>
      <w:r>
        <w:t>Relieving Pain in America: A Blueprint for Transforming Preventing, Care, Education, and Research (IOM)</w:t>
      </w:r>
    </w:p>
    <w:p w14:paraId="525AD922" w14:textId="77777777" w:rsidR="00C870BC" w:rsidRDefault="00C870BC" w:rsidP="00C870BC">
      <w:pPr>
        <w:pStyle w:val="NoSpacing"/>
      </w:pPr>
      <w:r>
        <w:tab/>
      </w:r>
      <w:hyperlink r:id="rId15" w:history="1">
        <w:r w:rsidRPr="00D54011">
          <w:rPr>
            <w:rStyle w:val="Hyperlink"/>
          </w:rPr>
          <w:t>http://www.nationalacademies.org/hmd/Reports/2011/Relieving-Pain-in-America-A-Blueprint-for-Transforming-Prevention-Care-Education-Research.aspx</w:t>
        </w:r>
      </w:hyperlink>
      <w:r>
        <w:t xml:space="preserve"> </w:t>
      </w:r>
    </w:p>
    <w:p w14:paraId="0248C3F9" w14:textId="77777777" w:rsidR="00C870BC" w:rsidRDefault="00C870BC" w:rsidP="00C870BC">
      <w:pPr>
        <w:pStyle w:val="NoSpacing"/>
      </w:pPr>
    </w:p>
    <w:p w14:paraId="3C92DA09" w14:textId="77777777" w:rsidR="00C870BC" w:rsidRDefault="00C870BC" w:rsidP="00C870BC">
      <w:pPr>
        <w:pStyle w:val="NoSpacing"/>
      </w:pPr>
      <w:r>
        <w:t>State of Michigan Pain &amp; Symptom Management</w:t>
      </w:r>
    </w:p>
    <w:p w14:paraId="68C3560C" w14:textId="77777777" w:rsidR="00C870BC" w:rsidRDefault="00C870BC" w:rsidP="00C870BC">
      <w:pPr>
        <w:pStyle w:val="NoSpacing"/>
      </w:pPr>
      <w:r>
        <w:tab/>
      </w:r>
      <w:hyperlink r:id="rId16" w:history="1">
        <w:r w:rsidRPr="00D54011">
          <w:rPr>
            <w:rStyle w:val="Hyperlink"/>
          </w:rPr>
          <w:t>http://www.michigan.gov/lara/0.4601.7-154-35299_63294_63303_45947---,00.html</w:t>
        </w:r>
      </w:hyperlink>
      <w:r>
        <w:t xml:space="preserve"> </w:t>
      </w:r>
    </w:p>
    <w:p w14:paraId="28C905D8" w14:textId="77777777" w:rsidR="00C870BC" w:rsidRDefault="00C870BC" w:rsidP="00C870BC">
      <w:pPr>
        <w:pStyle w:val="NoSpacing"/>
      </w:pPr>
    </w:p>
    <w:p w14:paraId="3BA3DB28" w14:textId="77777777" w:rsidR="00E354C6" w:rsidRDefault="00E354C6" w:rsidP="00E354C6">
      <w:pPr>
        <w:pStyle w:val="NoSpacing"/>
        <w:spacing w:line="360" w:lineRule="auto"/>
      </w:pPr>
    </w:p>
    <w:p w14:paraId="181B4F52" w14:textId="77777777" w:rsidR="00E354C6" w:rsidRDefault="00E354C6" w:rsidP="00E354C6">
      <w:pPr>
        <w:pStyle w:val="NoSpacing"/>
        <w:spacing w:line="360" w:lineRule="auto"/>
      </w:pPr>
    </w:p>
    <w:p w14:paraId="6ABEC2B2" w14:textId="77777777" w:rsidR="00E354C6" w:rsidRPr="002814C8" w:rsidRDefault="00E354C6" w:rsidP="00E354C6">
      <w:pPr>
        <w:pStyle w:val="NoSpacing"/>
        <w:spacing w:line="360" w:lineRule="auto"/>
      </w:pPr>
    </w:p>
    <w:p w14:paraId="2962597F" w14:textId="77777777" w:rsidR="00DE2F31" w:rsidRDefault="00DE2F31" w:rsidP="00DE2F31">
      <w:pPr>
        <w:pStyle w:val="BasicParagraph"/>
        <w:suppressAutoHyphens/>
        <w:spacing w:after="90"/>
        <w:rPr>
          <w:rFonts w:ascii="Como Regular" w:hAnsi="Como Regular" w:cs="Como Regular"/>
          <w:sz w:val="22"/>
          <w:szCs w:val="22"/>
        </w:rPr>
      </w:pPr>
    </w:p>
    <w:sectPr w:rsidR="00DE2F31" w:rsidSect="00C870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360" w:footer="36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1685" w14:textId="77777777" w:rsidR="009C078B" w:rsidRDefault="009C078B" w:rsidP="005F5A97">
      <w:r>
        <w:separator/>
      </w:r>
    </w:p>
  </w:endnote>
  <w:endnote w:type="continuationSeparator" w:id="0">
    <w:p w14:paraId="4532DC52" w14:textId="77777777" w:rsidR="009C078B" w:rsidRDefault="009C078B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o Regular">
    <w:altName w:val="Calibri"/>
    <w:panose1 w:val="00000000000000000000"/>
    <w:charset w:val="00"/>
    <w:family w:val="decorative"/>
    <w:notTrueType/>
    <w:pitch w:val="variable"/>
    <w:sig w:usb0="A00000AF" w:usb1="1000205B" w:usb2="00000000" w:usb3="00000000" w:csb0="00000093" w:csb1="00000000"/>
  </w:font>
  <w:font w:name="Como Light">
    <w:altName w:val="Calibri"/>
    <w:panose1 w:val="00000000000000000000"/>
    <w:charset w:val="00"/>
    <w:family w:val="decorative"/>
    <w:notTrueType/>
    <w:pitch w:val="variable"/>
    <w:sig w:usb0="A00000AF" w:usb1="1000205B" w:usb2="00000000" w:usb3="00000000" w:csb0="00000093" w:csb1="00000000"/>
  </w:font>
  <w:font w:name="Como Bold">
    <w:altName w:val="Calibri"/>
    <w:panose1 w:val="00000000000000000000"/>
    <w:charset w:val="00"/>
    <w:family w:val="decorative"/>
    <w:notTrueType/>
    <w:pitch w:val="variable"/>
    <w:sig w:usb0="A00000AF" w:usb1="1000205B" w:usb2="00000000" w:usb3="00000000" w:csb0="00000093" w:csb1="00000000"/>
  </w:font>
  <w:font w:name="Como SemiBold">
    <w:altName w:val="Calibri"/>
    <w:panose1 w:val="00000000000000000000"/>
    <w:charset w:val="00"/>
    <w:family w:val="decorative"/>
    <w:notTrueType/>
    <w:pitch w:val="variable"/>
    <w:sig w:usb0="A00000AF" w:usb1="1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D267" w14:textId="77777777" w:rsidR="00C870BC" w:rsidRDefault="00C87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358A" w14:textId="77777777" w:rsidR="00C870BC" w:rsidRDefault="00C87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542A" w14:textId="77777777" w:rsidR="00A15ECB" w:rsidRDefault="00A15ECB" w:rsidP="00A15ECB">
    <w:pPr>
      <w:pStyle w:val="BasicParagraph"/>
      <w:jc w:val="center"/>
      <w:rPr>
        <w:rFonts w:ascii="Como Regular" w:hAnsi="Como Regular" w:cs="Como Regular"/>
        <w:color w:val="00A99D"/>
        <w:sz w:val="16"/>
        <w:szCs w:val="16"/>
      </w:rPr>
    </w:pPr>
    <w:r>
      <w:rPr>
        <w:rFonts w:ascii="Como Regular" w:hAnsi="Como Regular" w:cs="Como Regular"/>
        <w:color w:val="00A99D"/>
        <w:sz w:val="16"/>
        <w:szCs w:val="16"/>
      </w:rPr>
      <w:t>National Scleroderma Foundation  |  300 Rosewood Drive, Danvers, MA  01923  |  (800) 722-4673  |  scleroderma.org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9966" w14:textId="77777777" w:rsidR="009C078B" w:rsidRDefault="009C078B" w:rsidP="005F5A97">
      <w:r>
        <w:separator/>
      </w:r>
    </w:p>
  </w:footnote>
  <w:footnote w:type="continuationSeparator" w:id="0">
    <w:p w14:paraId="0297F3CC" w14:textId="77777777" w:rsidR="009C078B" w:rsidRDefault="009C078B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5BCC" w14:textId="77777777" w:rsidR="00C870BC" w:rsidRDefault="00C87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233D" w14:textId="77777777" w:rsidR="00256A7A" w:rsidRPr="00256A7A" w:rsidRDefault="00256A7A" w:rsidP="00256A7A">
    <w:pPr>
      <w:pStyle w:val="BasicParagraph"/>
      <w:spacing w:after="120" w:line="240" w:lineRule="auto"/>
      <w:rPr>
        <w:rFonts w:ascii="Como Light" w:hAnsi="Como Light" w:cs="Como Light"/>
        <w:color w:val="007497"/>
        <w:sz w:val="16"/>
        <w:szCs w:val="16"/>
      </w:rPr>
    </w:pPr>
    <w:r w:rsidRPr="00256A7A">
      <w:rPr>
        <w:rFonts w:ascii="Como Light" w:hAnsi="Como Light" w:cs="Como Light"/>
        <w:color w:val="007497"/>
        <w:sz w:val="16"/>
        <w:szCs w:val="16"/>
      </w:rPr>
      <w:t xml:space="preserve">National Scleroderma Foundation </w:t>
    </w:r>
    <w:r w:rsidR="00E21E44">
      <w:rPr>
        <w:rFonts w:ascii="Como Light" w:hAnsi="Como Light" w:cs="Como Light"/>
        <w:color w:val="007497"/>
        <w:sz w:val="16"/>
        <w:szCs w:val="16"/>
      </w:rPr>
      <w:t>Resource</w:t>
    </w:r>
    <w:r w:rsidRPr="00256A7A">
      <w:rPr>
        <w:rFonts w:ascii="Como Light" w:hAnsi="Como Light" w:cs="Como Light"/>
        <w:color w:val="007497"/>
        <w:sz w:val="16"/>
        <w:szCs w:val="16"/>
      </w:rPr>
      <w:t xml:space="preserve">:  </w:t>
    </w:r>
    <w:r>
      <w:rPr>
        <w:rFonts w:ascii="Como Light" w:hAnsi="Como Light" w:cs="Como Light"/>
        <w:color w:val="007497"/>
        <w:sz w:val="16"/>
        <w:szCs w:val="16"/>
      </w:rPr>
      <w:t>Topic Title</w:t>
    </w:r>
  </w:p>
  <w:p w14:paraId="68E98FD5" w14:textId="77777777" w:rsidR="00256A7A" w:rsidRDefault="00256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01B" w14:textId="77777777" w:rsidR="00256A7A" w:rsidRDefault="00256A7A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758"/>
      <w:gridCol w:w="3032"/>
    </w:tblGrid>
    <w:tr w:rsidR="005F5A97" w14:paraId="5E82E469" w14:textId="77777777" w:rsidTr="005F5A97">
      <w:trPr>
        <w:cantSplit/>
      </w:trPr>
      <w:tc>
        <w:tcPr>
          <w:tcW w:w="3595" w:type="pct"/>
        </w:tcPr>
        <w:p w14:paraId="434A6007" w14:textId="77777777" w:rsidR="005F5A97" w:rsidRPr="005F5A97" w:rsidRDefault="00E21E44" w:rsidP="005F5A97">
          <w:pPr>
            <w:pStyle w:val="BasicParagraph"/>
            <w:spacing w:line="240" w:lineRule="auto"/>
            <w:rPr>
              <w:rFonts w:ascii="Como Bold" w:hAnsi="Como Bold" w:cs="Como Bold"/>
              <w:b/>
              <w:bCs/>
              <w:color w:val="007497"/>
              <w:sz w:val="72"/>
              <w:szCs w:val="72"/>
            </w:rPr>
          </w:pPr>
          <w:r>
            <w:rPr>
              <w:rFonts w:ascii="Como Bold" w:hAnsi="Como Bold" w:cs="Como Bold"/>
              <w:b/>
              <w:bCs/>
              <w:color w:val="007497"/>
              <w:sz w:val="72"/>
              <w:szCs w:val="72"/>
            </w:rPr>
            <w:t>Resource</w:t>
          </w:r>
        </w:p>
      </w:tc>
      <w:tc>
        <w:tcPr>
          <w:tcW w:w="1405" w:type="pct"/>
          <w:vMerge w:val="restart"/>
        </w:tcPr>
        <w:p w14:paraId="1752CCAE" w14:textId="77777777" w:rsidR="005F5A97" w:rsidRDefault="005F5A97" w:rsidP="005F5A9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96F503" wp14:editId="42423188">
                <wp:extent cx="1565548" cy="137160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548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5A97" w14:paraId="38D789DF" w14:textId="77777777" w:rsidTr="00695409">
      <w:tc>
        <w:tcPr>
          <w:tcW w:w="3595" w:type="pct"/>
          <w:vAlign w:val="bottom"/>
        </w:tcPr>
        <w:p w14:paraId="5E8168A2" w14:textId="37FDB099" w:rsidR="00BB287B" w:rsidRDefault="00E354C6" w:rsidP="005F5A97">
          <w:pPr>
            <w:pStyle w:val="BasicParagraph"/>
            <w:suppressAutoHyphens/>
            <w:spacing w:line="240" w:lineRule="auto"/>
            <w:rPr>
              <w:rFonts w:ascii="Como SemiBold" w:hAnsi="Como SemiBold" w:cs="Como SemiBold"/>
              <w:b/>
              <w:bCs/>
              <w:color w:val="00A99D"/>
              <w:sz w:val="40"/>
              <w:szCs w:val="40"/>
            </w:rPr>
          </w:pPr>
          <w:r>
            <w:rPr>
              <w:rFonts w:ascii="Como SemiBold" w:hAnsi="Como SemiBold" w:cs="Como SemiBold"/>
              <w:b/>
              <w:bCs/>
              <w:color w:val="00A99D"/>
              <w:sz w:val="40"/>
              <w:szCs w:val="40"/>
            </w:rPr>
            <w:t xml:space="preserve">Pain </w:t>
          </w:r>
          <w:r w:rsidR="00C870BC">
            <w:rPr>
              <w:rFonts w:ascii="Como SemiBold" w:hAnsi="Como SemiBold" w:cs="Como SemiBold"/>
              <w:b/>
              <w:bCs/>
              <w:color w:val="00A99D"/>
              <w:sz w:val="40"/>
              <w:szCs w:val="40"/>
            </w:rPr>
            <w:t>Resources</w:t>
          </w:r>
        </w:p>
        <w:p w14:paraId="2597FC8C" w14:textId="6DDB05E5" w:rsidR="005F5A97" w:rsidRPr="00BB287B" w:rsidRDefault="005F5A97" w:rsidP="005F5A97">
          <w:pPr>
            <w:pStyle w:val="BasicParagraph"/>
            <w:suppressAutoHyphens/>
            <w:spacing w:line="240" w:lineRule="auto"/>
            <w:rPr>
              <w:rFonts w:ascii="Como SemiBold" w:hAnsi="Como SemiBold" w:cs="Como SemiBold"/>
              <w:b/>
              <w:bCs/>
              <w:color w:val="00A99D"/>
            </w:rPr>
          </w:pPr>
        </w:p>
      </w:tc>
      <w:tc>
        <w:tcPr>
          <w:tcW w:w="1405" w:type="pct"/>
          <w:vMerge/>
        </w:tcPr>
        <w:p w14:paraId="52C05DB3" w14:textId="77777777" w:rsidR="005F5A97" w:rsidRDefault="005F5A97" w:rsidP="005F5A97">
          <w:pPr>
            <w:pStyle w:val="Header"/>
          </w:pPr>
        </w:p>
      </w:tc>
    </w:tr>
  </w:tbl>
  <w:p w14:paraId="3FD114CA" w14:textId="77777777" w:rsidR="005F5A97" w:rsidRDefault="005F5A97">
    <w:pPr>
      <w:pStyle w:val="Header"/>
    </w:pPr>
  </w:p>
  <w:p w14:paraId="53176EFC" w14:textId="77777777" w:rsidR="005F5A97" w:rsidRDefault="009C078B">
    <w:pPr>
      <w:pStyle w:val="Header"/>
    </w:pPr>
    <w:r>
      <w:pict w14:anchorId="00730627">
        <v:rect id="_x0000_i1025" style="width:540pt;height:1.5pt" o:hralign="center" o:hrstd="t" o:hrnoshade="t" o:hr="t" fillcolor="#00a99d" stroked="f"/>
      </w:pict>
    </w:r>
  </w:p>
  <w:p w14:paraId="45099F13" w14:textId="43F4D4F3" w:rsidR="00A15ECB" w:rsidRDefault="00C870BC" w:rsidP="00C870BC">
    <w:pPr>
      <w:pStyle w:val="NoSpacing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88D"/>
      </v:shape>
    </w:pict>
  </w:numPicBullet>
  <w:abstractNum w:abstractNumId="0" w15:restartNumberingAfterBreak="0">
    <w:nsid w:val="1236672A"/>
    <w:multiLevelType w:val="hybridMultilevel"/>
    <w:tmpl w:val="F7C60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C6"/>
    <w:rsid w:val="000C71FA"/>
    <w:rsid w:val="00256A7A"/>
    <w:rsid w:val="00335693"/>
    <w:rsid w:val="00546C64"/>
    <w:rsid w:val="005F5A97"/>
    <w:rsid w:val="00695C8E"/>
    <w:rsid w:val="0075724D"/>
    <w:rsid w:val="00854B1A"/>
    <w:rsid w:val="008B2AF1"/>
    <w:rsid w:val="009C078B"/>
    <w:rsid w:val="009D471C"/>
    <w:rsid w:val="00A15ECB"/>
    <w:rsid w:val="00BB287B"/>
    <w:rsid w:val="00BD3AB3"/>
    <w:rsid w:val="00C870BC"/>
    <w:rsid w:val="00D546A5"/>
    <w:rsid w:val="00DE2F31"/>
    <w:rsid w:val="00E21E44"/>
    <w:rsid w:val="00E354C6"/>
    <w:rsid w:val="00E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9F466"/>
  <w15:chartTrackingRefBased/>
  <w15:docId w15:val="{565E4EE8-3CB9-45F2-9B1D-1B97792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C6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97"/>
  </w:style>
  <w:style w:type="paragraph" w:styleId="Footer">
    <w:name w:val="footer"/>
    <w:basedOn w:val="Normal"/>
    <w:link w:val="FooterChar"/>
    <w:uiPriority w:val="99"/>
    <w:unhideWhenUsed/>
    <w:rsid w:val="005F5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97"/>
  </w:style>
  <w:style w:type="table" w:styleId="TableGrid">
    <w:name w:val="Table Grid"/>
    <w:basedOn w:val="TableNormal"/>
    <w:uiPriority w:val="39"/>
    <w:rsid w:val="005F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F5A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E354C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87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c.coh.org/" TargetMode="External"/><Relationship Id="rId13" Type="http://schemas.openxmlformats.org/officeDocument/2006/relationships/hyperlink" Target="https://www.britishpainsociety.rg/british-pain-society-publications/pain-scales-in-multiple-language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caregiveraction.org/" TargetMode="External"/><Relationship Id="rId12" Type="http://schemas.openxmlformats.org/officeDocument/2006/relationships/hyperlink" Target="http://www.paincommunity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chigan.gov/lara/0.4601.7-154-35299_63294_63303_45947---,00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in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ationalacademies.org/hmd/Reports/2011/Relieving-Pain-in-America-A-Blueprint-for-Transforming-Prevention-Care-Education-Research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thnomed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mensionsofculture.com/2010/11/culture-aspects-of-pain-managment/" TargetMode="External"/><Relationship Id="rId14" Type="http://schemas.openxmlformats.org/officeDocument/2006/relationships/hyperlink" Target="http://wwwpartnersagainstpain.com/printouts/Multitingual_Pain_Scale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yas\Dropbox%20(Scleroderma%20Michigan)\Forms\Website%20Sheets\Resourc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Sheet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Dyas</dc:creator>
  <cp:keywords/>
  <dc:description/>
  <cp:lastModifiedBy>Laura Dyas</cp:lastModifiedBy>
  <cp:revision>2</cp:revision>
  <dcterms:created xsi:type="dcterms:W3CDTF">2022-02-01T13:31:00Z</dcterms:created>
  <dcterms:modified xsi:type="dcterms:W3CDTF">2022-02-01T13:31:00Z</dcterms:modified>
</cp:coreProperties>
</file>